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A0D" w:rsidRDefault="00D71A0D" w:rsidP="00D71A0D">
      <w:pPr>
        <w:spacing w:after="0" w:line="240" w:lineRule="auto"/>
        <w:ind w:left="92" w:firstLine="6429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z44"/>
      <w:r w:rsidRPr="00117393">
        <w:rPr>
          <w:rFonts w:ascii="Times New Roman" w:hAnsi="Times New Roman" w:cs="Times New Roman"/>
          <w:sz w:val="28"/>
          <w:szCs w:val="28"/>
          <w:lang w:val="kk-KZ"/>
        </w:rPr>
        <w:t xml:space="preserve">Панфилов ауданының </w:t>
      </w:r>
    </w:p>
    <w:p w:rsidR="00D71A0D" w:rsidRDefault="00D71A0D" w:rsidP="00D71A0D">
      <w:pPr>
        <w:spacing w:after="0" w:line="240" w:lineRule="auto"/>
        <w:ind w:left="92" w:firstLine="6429"/>
        <w:rPr>
          <w:rFonts w:ascii="Times New Roman" w:hAnsi="Times New Roman" w:cs="Times New Roman"/>
          <w:sz w:val="28"/>
          <w:szCs w:val="28"/>
          <w:lang w:val="kk-KZ"/>
        </w:rPr>
      </w:pPr>
      <w:r w:rsidRPr="00117393">
        <w:rPr>
          <w:rFonts w:ascii="Times New Roman" w:hAnsi="Times New Roman" w:cs="Times New Roman"/>
          <w:sz w:val="28"/>
          <w:szCs w:val="28"/>
          <w:lang w:val="kk-KZ"/>
        </w:rPr>
        <w:t xml:space="preserve">құрылыс бөлімінің </w:t>
      </w:r>
    </w:p>
    <w:p w:rsidR="00D71A0D" w:rsidRPr="00117393" w:rsidRDefault="00D71A0D" w:rsidP="00D71A0D">
      <w:pPr>
        <w:spacing w:after="0" w:line="240" w:lineRule="auto"/>
        <w:ind w:left="92" w:firstLine="6429"/>
        <w:rPr>
          <w:rFonts w:ascii="Times New Roman" w:hAnsi="Times New Roman" w:cs="Times New Roman"/>
          <w:sz w:val="28"/>
          <w:szCs w:val="28"/>
          <w:lang w:val="kk-KZ"/>
        </w:rPr>
      </w:pPr>
      <w:r w:rsidRPr="00117393">
        <w:rPr>
          <w:rFonts w:ascii="Times New Roman" w:hAnsi="Times New Roman" w:cs="Times New Roman"/>
          <w:sz w:val="28"/>
          <w:szCs w:val="28"/>
          <w:lang w:val="kk-KZ"/>
        </w:rPr>
        <w:t>бұйрығымен бекітілді </w:t>
      </w:r>
    </w:p>
    <w:p w:rsidR="00D71A0D" w:rsidRPr="00117393" w:rsidRDefault="00D71A0D" w:rsidP="00D71A0D">
      <w:pPr>
        <w:spacing w:after="0" w:line="240" w:lineRule="auto"/>
        <w:ind w:left="92" w:firstLine="642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2020</w:t>
      </w:r>
      <w:r w:rsidRPr="00117393">
        <w:rPr>
          <w:rFonts w:ascii="Times New Roman" w:hAnsi="Times New Roman" w:cs="Times New Roman"/>
          <w:sz w:val="28"/>
          <w:szCs w:val="28"/>
          <w:lang w:val="kk-KZ"/>
        </w:rPr>
        <w:t xml:space="preserve">  ж. «</w:t>
      </w:r>
      <w:r>
        <w:rPr>
          <w:rFonts w:ascii="Times New Roman" w:hAnsi="Times New Roman" w:cs="Times New Roman"/>
          <w:sz w:val="28"/>
          <w:szCs w:val="28"/>
          <w:lang w:val="kk-KZ"/>
        </w:rPr>
        <w:t>09</w:t>
      </w:r>
      <w:r w:rsidRPr="00117393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сәуір </w:t>
      </w:r>
      <w:r w:rsidRPr="001173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№13</w:t>
      </w:r>
      <w:r w:rsidRPr="00117393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:rsidR="003C2120" w:rsidRPr="00BA74E1" w:rsidRDefault="00BA3C20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   </w:t>
      </w:r>
    </w:p>
    <w:p w:rsidR="00366F38" w:rsidRPr="00BA74E1" w:rsidRDefault="00366F38" w:rsidP="00F60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z45"/>
      <w:bookmarkEnd w:id="0"/>
    </w:p>
    <w:p w:rsidR="00DC7595" w:rsidRDefault="00BA3C20" w:rsidP="00B62FA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180E25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4</w:t>
      </w:r>
      <w:r w:rsidR="007C4E3D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671034</w:t>
      </w:r>
      <w:r w:rsidR="00145297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«</w:t>
      </w:r>
      <w:r w:rsidR="00180E25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Панфилов ауданының қ</w:t>
      </w:r>
      <w:r w:rsidR="007C4E3D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ұрылыс</w:t>
      </w:r>
      <w:r w:rsidR="00BA74E1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180E25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бөлімі</w:t>
      </w:r>
      <w:r w:rsidR="00145297"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» мемлекеттік мекемесі</w:t>
      </w:r>
      <w:r w:rsidR="00DC759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:rsidR="000378F7" w:rsidRDefault="00BA3C20" w:rsidP="00B62FA3">
      <w:pPr>
        <w:spacing w:after="0"/>
        <w:ind w:firstLine="284"/>
        <w:jc w:val="center"/>
        <w:rPr>
          <w:rFonts w:ascii="Times New Roman" w:hAnsi="Times New Roman" w:cs="Times New Roman"/>
          <w:b/>
          <w:lang w:val="kk-KZ"/>
        </w:rPr>
      </w:pPr>
      <w:r w:rsidRPr="00BA74E1">
        <w:rPr>
          <w:rFonts w:ascii="Times New Roman" w:hAnsi="Times New Roman" w:cs="Times New Roman"/>
          <w:b/>
          <w:lang w:val="kk-KZ"/>
        </w:rPr>
        <w:t>бюджеттiк бағдарлама әкiмшiсiнiң коды және атауы</w:t>
      </w:r>
      <w:r w:rsidR="000378F7">
        <w:rPr>
          <w:rFonts w:ascii="Times New Roman" w:hAnsi="Times New Roman" w:cs="Times New Roman"/>
          <w:b/>
          <w:lang w:val="kk-KZ"/>
        </w:rPr>
        <w:t xml:space="preserve"> </w:t>
      </w:r>
    </w:p>
    <w:p w:rsidR="003C2120" w:rsidRPr="00BA74E1" w:rsidRDefault="000378F7" w:rsidP="00B62FA3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2020</w:t>
      </w:r>
      <w:r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-202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</w:t>
      </w:r>
      <w:r w:rsidRPr="00BA74E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жылдарға арналған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bookmarkEnd w:id="1"/>
    <w:p w:rsidR="00B62FA3" w:rsidRPr="000378F7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коды және атауы</w:t>
      </w:r>
      <w:r w:rsidR="00B62FA3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41B06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001 </w:t>
      </w:r>
      <w:r w:rsidR="00B62FA3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деңгейде құрылыс саласындағы мемлекеттік саясатты іске асыру жөніндегі қызметтер</w:t>
      </w:r>
    </w:p>
    <w:p w:rsidR="00D71A0D" w:rsidRDefault="00BA3C20" w:rsidP="00D71A0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Бюджеттiк </w:t>
      </w:r>
      <w:r w:rsidR="000A396E" w:rsidRPr="00BA74E1">
        <w:rPr>
          <w:rFonts w:ascii="Times New Roman" w:hAnsi="Times New Roman" w:cs="Times New Roman"/>
          <w:sz w:val="28"/>
          <w:szCs w:val="28"/>
          <w:lang w:val="kk-KZ"/>
        </w:rPr>
        <w:t>бөлім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басшысы</w:t>
      </w:r>
      <w:r w:rsidR="000A396E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</w:t>
      </w:r>
      <w:r w:rsidR="00D71A0D">
        <w:rPr>
          <w:rFonts w:ascii="Times New Roman" w:hAnsi="Times New Roman" w:cs="Times New Roman"/>
          <w:sz w:val="28"/>
          <w:szCs w:val="28"/>
          <w:u w:val="single"/>
          <w:lang w:val="kk-KZ"/>
        </w:rPr>
        <w:t>Исаев Мұхтар Евейсинұлы</w:t>
      </w:r>
      <w:r w:rsidR="00D71A0D" w:rsidRPr="00145297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нормативтік құқықтық негізі</w:t>
      </w:r>
      <w:r w:rsidR="000A396E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1465"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2008 жылғы 4 желтоқсандағы № 95-IV Қазақстан Республикасының Бюджет кодексі</w:t>
      </w:r>
      <w:r w:rsid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, 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Панфилов ауданы </w:t>
      </w:r>
      <w:r w:rsidR="000378F7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әкімдігінің 2018 жылғы </w:t>
      </w:r>
      <w:r w:rsidR="00FF5DCC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>11</w:t>
      </w:r>
      <w:r w:rsidR="000378F7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FF5DCC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>мамырдағы</w:t>
      </w:r>
      <w:r w:rsidR="000378F7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№ </w:t>
      </w:r>
      <w:r w:rsidR="00FF5DCC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>243</w:t>
      </w:r>
      <w:r w:rsidR="000378F7" w:rsidRPr="003E151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қаулысымен бекітілген «Панфилов ауданының құрылыс бөлімі» мемлекеттік мекемесінің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ережесі; </w:t>
      </w:r>
      <w:r w:rsidR="00DC7595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t>«Қазақстан Республикасындағы жергілікті мемлекеттік басқару және өзін-өзі басқару туралы» Қазақстан Республикасының 2001 жылғы 23 қаңтардағы Заңы; 2008 жылғы 4 желтоқсандағы № 95-IV Қазақстан Республикасының Бюджет кодексі, «Панфилов ауданының 2020-2022 жылдарға арналған бюджеті туралы» Панфилов аудандық мәслихатының 2019 жылғы 27 желтоқсандағы № 6-65-372 шешімі</w:t>
      </w:r>
      <w:r w:rsidR="00D71A0D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D71A0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Панфилов аудандық мәслихатының 2020 жылғы 03 сәуірдегі № 6-67-384 шешімі</w:t>
      </w:r>
    </w:p>
    <w:p w:rsidR="00DC7595" w:rsidRDefault="00D71A0D" w:rsidP="00D71A0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957FE">
        <w:rPr>
          <w:rFonts w:ascii="Times New Roman" w:hAnsi="Times New Roman" w:cs="Times New Roman"/>
          <w:color w:val="FF0000"/>
          <w:sz w:val="28"/>
          <w:szCs w:val="28"/>
          <w:lang w:val="kk-KZ"/>
        </w:rPr>
        <w:br/>
      </w:r>
      <w:r w:rsidR="000378F7" w:rsidRPr="000378F7">
        <w:rPr>
          <w:rFonts w:ascii="Times New Roman" w:hAnsi="Times New Roman" w:cs="Times New Roman"/>
          <w:sz w:val="28"/>
          <w:szCs w:val="28"/>
          <w:u w:val="single"/>
          <w:lang w:val="kk-KZ"/>
        </w:rPr>
        <w:br/>
      </w:r>
    </w:p>
    <w:p w:rsidR="000378F7" w:rsidRDefault="00BA3C2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түрі: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176D2D" w:rsidRPr="00BA74E1" w:rsidRDefault="00147188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аудандық (қалалық)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мемлекеттік басқару деңгейіне қарай</w:t>
      </w:r>
    </w:p>
    <w:p w:rsidR="009828CD" w:rsidRPr="00BA74E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176D2D" w:rsidRPr="00BA74E1" w:rsidRDefault="00176D2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мазмұнына қарай</w:t>
      </w:r>
    </w:p>
    <w:p w:rsidR="009828CD" w:rsidRPr="00BA74E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</w:p>
    <w:p w:rsidR="009828CD" w:rsidRPr="00BA74E1" w:rsidRDefault="009828CD">
      <w:pPr>
        <w:spacing w:after="0"/>
        <w:rPr>
          <w:rFonts w:ascii="Times New Roman" w:hAnsi="Times New Roman" w:cs="Times New Roman"/>
          <w:sz w:val="16"/>
          <w:szCs w:val="16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жеке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іске асыру түріне қарай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9828CD" w:rsidRPr="00BA74E1" w:rsidRDefault="009828C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  <w:r w:rsidR="00BA3C20" w:rsidRPr="00BA74E1">
        <w:rPr>
          <w:rFonts w:ascii="Times New Roman" w:hAnsi="Times New Roman" w:cs="Times New Roman"/>
          <w:lang w:val="kk-KZ"/>
        </w:rPr>
        <w:t>ағымдағы/даму</w:t>
      </w:r>
      <w:r w:rsidR="00BA3C20" w:rsidRPr="00BA74E1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FE111C" w:rsidRPr="00F5651F" w:rsidRDefault="00BA3C20" w:rsidP="00FE111C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  <w:r w:rsidRPr="00BA74E1">
        <w:rPr>
          <w:rFonts w:ascii="Times New Roman" w:hAnsi="Times New Roman" w:cs="Times New Roman"/>
          <w:sz w:val="28"/>
          <w:szCs w:val="28"/>
          <w:lang w:val="kk-KZ"/>
        </w:rPr>
        <w:t>Бюджеттiк бағдарламаның мақсаты</w:t>
      </w:r>
      <w:r w:rsidR="00BA74E1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Панфилов ауданының бекітілген бас жоспарларын (қала құрылысын жоспарлаудың кешенді схемаларын, жоспарлау жобаларын) дамыту үшін әзірленетін қала құрылысы</w:t>
      </w:r>
      <w:r w:rsid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жоспарларын іске асыру;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құрылыс, кеңейту, техникалық қайта жарақтандыру, жаңғырту (қайта жоспарлау, қайта жабдықтар, қайта бейімдеу) реконструкциялау, қалпына келтіру және құрылысты күрделі жөндеу, ғимараттар, инженерлік және көлік коммуникациялар туралы, сондай-ақ аумақты инженерлік дайындау жөнінде және абаттандыру, көгалдандыру, құрылысты (объектілерді) консервациялау, объектілерді кәдеге жарату бойынша жұмыстар кешенін жү</w:t>
      </w:r>
      <w:r w:rsid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ргізу туралы шешімдер қабылдау;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қала құрылысы жобаларын, егжей-тегжейлі жоспарлау жобаларын және аудан құрылысын іске асыру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</w:t>
      </w:r>
      <w:r w:rsidR="00B94CC5" w:rsidRPr="00BA74E1">
        <w:rPr>
          <w:rFonts w:ascii="Times New Roman" w:hAnsi="Times New Roman" w:cs="Times New Roman"/>
          <w:sz w:val="28"/>
          <w:szCs w:val="28"/>
          <w:lang w:val="kk-KZ"/>
        </w:rPr>
        <w:t>арламаның түпкілікті нәтижелері:</w:t>
      </w:r>
      <w:r w:rsidR="00FE111C" w:rsidRPr="00BA74E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A74E1">
        <w:rPr>
          <w:rFonts w:ascii="Times New Roman" w:hAnsi="Times New Roman" w:cs="Times New Roman"/>
          <w:sz w:val="28"/>
          <w:szCs w:val="28"/>
          <w:lang w:val="kk-KZ"/>
        </w:rPr>
        <w:br/>
        <w:t>Бюджеттiк бағдарламаның сипаттамасы (негіздемесі</w:t>
      </w:r>
      <w:r w:rsidRPr="00FE111C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FE111C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Шығыстар құрылыс саласындағы мемлекеттік саясатты іске асыру жөніндегі қызметтер бойынша мемлекеттік саясатты жүзеге асыратын Панфилов ауданының құрылыс бөлімінің мемлекеттік қызметшілерін, техникалық қызмет көрсетуді жүзеге</w:t>
      </w:r>
      <w:r w:rsidR="00FE111C"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асыратын, мемлекеттік органның жұмыс істеуін қамтамасыз ететін және мемлекеттік қызметшілер болып табылмайтын жұмыскерлердің қызметін қамтамасыз етуге жұмсалады</w:t>
      </w:r>
      <w:r w:rsidR="00FE111C"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p w:rsidR="00DC7595" w:rsidRDefault="00DC75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C2120" w:rsidRPr="00DC7595" w:rsidRDefault="00BA3C2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74E1"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 бойынша шығыстар, барлығы</w:t>
      </w:r>
    </w:p>
    <w:p w:rsidR="00BD58DB" w:rsidRPr="00DC7595" w:rsidRDefault="00BD58D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20BF" w:rsidRDefault="009E20BF" w:rsidP="009E20B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Бюджеттік бағдарлама бойынша шығыстар, барлығы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1208"/>
        <w:gridCol w:w="1153"/>
        <w:gridCol w:w="1610"/>
        <w:gridCol w:w="1259"/>
        <w:gridCol w:w="1404"/>
        <w:gridCol w:w="1031"/>
      </w:tblGrid>
      <w:tr w:rsidR="009E20BF" w:rsidRPr="00C95F87" w:rsidTr="00F33D64">
        <w:trPr>
          <w:trHeight w:val="555"/>
        </w:trPr>
        <w:tc>
          <w:tcPr>
            <w:tcW w:w="245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Өлшем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Есепті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Ағымдағы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жыл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Default="009E20B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Жоспарлы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кезең</w:t>
            </w:r>
            <w:proofErr w:type="spellEnd"/>
          </w:p>
        </w:tc>
      </w:tr>
      <w:tr w:rsidR="009E20BF" w:rsidRPr="00C95F87" w:rsidTr="00F33D64">
        <w:trPr>
          <w:trHeight w:val="555"/>
        </w:trPr>
        <w:tc>
          <w:tcPr>
            <w:tcW w:w="0" w:type="auto"/>
            <w:vMerge/>
          </w:tcPr>
          <w:p w:rsidR="009E20BF" w:rsidRPr="00C95F87" w:rsidRDefault="009E20BF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E20BF" w:rsidRPr="00C95F87" w:rsidRDefault="009E20BF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66F38" w:rsidRDefault="009E20B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66F38" w:rsidRDefault="009E20B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</w:tr>
      <w:tr w:rsidR="009E20BF" w:rsidRPr="00C95F87" w:rsidTr="00F33D64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366F38" w:rsidRDefault="009E20BF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E20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 бөлімін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ұстау</w:t>
            </w:r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C95F87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34810" w:rsidRDefault="00EF3D72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34810" w:rsidRDefault="00707433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21604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34810" w:rsidRDefault="00EF3D72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12679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34810" w:rsidRDefault="00EF3D72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12921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DA0CA1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</w:tr>
      <w:tr w:rsidR="00DA0CA1" w:rsidRPr="00C95F87" w:rsidTr="00F33D64">
        <w:trPr>
          <w:trHeight w:val="30"/>
        </w:trPr>
        <w:tc>
          <w:tcPr>
            <w:tcW w:w="2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CA1" w:rsidRPr="00C95F87" w:rsidRDefault="00DA0CA1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Жалпы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бюджеттік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бағдарлама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бойынша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2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0CA1" w:rsidRPr="00C95F87" w:rsidRDefault="00DA0CA1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1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334810" w:rsidRDefault="00DA0CA1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1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334810" w:rsidRDefault="00707433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21604</w:t>
            </w:r>
          </w:p>
        </w:tc>
        <w:tc>
          <w:tcPr>
            <w:tcW w:w="12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334810" w:rsidRDefault="00DA0CA1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12679</w:t>
            </w:r>
          </w:p>
        </w:tc>
        <w:tc>
          <w:tcPr>
            <w:tcW w:w="14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334810" w:rsidRDefault="00DA0CA1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12921</w:t>
            </w:r>
          </w:p>
        </w:tc>
        <w:tc>
          <w:tcPr>
            <w:tcW w:w="103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0CA1" w:rsidRPr="00241F30" w:rsidRDefault="00DA0CA1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</w:tr>
    </w:tbl>
    <w:p w:rsidR="009E20BF" w:rsidRDefault="009E20BF" w:rsidP="009E20B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Бюджеттік кіші бағдарламаның коды мен атауы: 015 «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Жергілікті бюджет қаражаты есебінен</w:t>
      </w:r>
      <w:r w:rsidRPr="000E060A">
        <w:rPr>
          <w:rFonts w:ascii="Times New Roman" w:hAnsi="Times New Roman" w:cs="Times New Roman"/>
          <w:sz w:val="28"/>
          <w:szCs w:val="28"/>
          <w:lang w:val="kk-KZ"/>
        </w:rPr>
        <w:t>»</w:t>
      </w: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>      Бюджеттік кіші бағдарламаның түрі:</w:t>
      </w: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мазмұнына байланысты 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мемлекеттік функцияларды, өкілеттіктерді жүзеге асыру және олардан туындайтын мемлекеттік қызметтерді көрсету</w:t>
      </w: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ағымдағы/даму </w:t>
      </w:r>
      <w:r w:rsidRPr="000E060A">
        <w:rPr>
          <w:rFonts w:ascii="Times New Roman" w:hAnsi="Times New Roman" w:cs="Times New Roman"/>
          <w:sz w:val="28"/>
          <w:szCs w:val="28"/>
          <w:u w:val="single"/>
          <w:lang w:val="kk-KZ"/>
        </w:rPr>
        <w:t>ағымдағы</w:t>
      </w:r>
    </w:p>
    <w:p w:rsidR="00DA0CA1" w:rsidRPr="00F5651F" w:rsidRDefault="009E20BF" w:rsidP="00DA0CA1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  <w:lang w:val="kk-KZ"/>
        </w:rPr>
      </w:pPr>
      <w:r w:rsidRPr="000E060A">
        <w:rPr>
          <w:rFonts w:ascii="Times New Roman" w:hAnsi="Times New Roman" w:cs="Times New Roman"/>
          <w:sz w:val="28"/>
          <w:szCs w:val="28"/>
          <w:lang w:val="kk-KZ"/>
        </w:rPr>
        <w:t xml:space="preserve">      Бюджеттік кіші бағдарламаның сипаттамасы (негіздемесі) </w:t>
      </w:r>
      <w:r w:rsidR="00DA0CA1" w:rsidRPr="00FE111C">
        <w:rPr>
          <w:rFonts w:ascii="Times New Roman" w:hAnsi="Times New Roman" w:cs="Times New Roman"/>
          <w:sz w:val="28"/>
          <w:szCs w:val="28"/>
          <w:u w:val="single"/>
          <w:lang w:val="kk-KZ"/>
        </w:rPr>
        <w:t>Шығыстар құрылыс саласындағы мемлекеттік саясатты іске асыру жөніндегі қызметтер бойынша мемлекеттік саясатты жүзеге асыратын Панфилов ауданының құрылыс бөлімінің мемлекеттік қызметшілерін, техникалық қызмет көрсетуді жүзеге</w:t>
      </w:r>
      <w:r w:rsidR="00DA0CA1"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асыратын, мемлекеттік органның жұмыс істеуін қамтамасыз ететін және мемлекеттік </w:t>
      </w:r>
      <w:r w:rsidR="00DA0CA1" w:rsidRPr="00AE7D26">
        <w:rPr>
          <w:rFonts w:ascii="Times New Roman" w:hAnsi="Times New Roman" w:cs="Times New Roman"/>
          <w:sz w:val="28"/>
          <w:szCs w:val="28"/>
          <w:u w:val="single"/>
          <w:lang w:val="kk-KZ"/>
        </w:rPr>
        <w:lastRenderedPageBreak/>
        <w:t>қызметшілер болып табылмайтын жұмыскерлердің қызметін қамтамасыз етуге жұмсалады</w:t>
      </w:r>
      <w:r w:rsidR="00DA0CA1" w:rsidRPr="00CE28C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1680"/>
        <w:gridCol w:w="1341"/>
        <w:gridCol w:w="1636"/>
        <w:gridCol w:w="1141"/>
        <w:gridCol w:w="1010"/>
        <w:gridCol w:w="950"/>
      </w:tblGrid>
      <w:tr w:rsidR="009E20BF" w:rsidRPr="000E060A" w:rsidTr="00F33D64">
        <w:trPr>
          <w:trHeight w:val="555"/>
        </w:trPr>
        <w:tc>
          <w:tcPr>
            <w:tcW w:w="23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Тікелей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нәтиже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көрсеткіштері</w:t>
            </w:r>
            <w:proofErr w:type="spellEnd"/>
          </w:p>
        </w:tc>
        <w:tc>
          <w:tcPr>
            <w:tcW w:w="168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Өлшем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бірлігі</w:t>
            </w:r>
            <w:proofErr w:type="spellEnd"/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20BF" w:rsidRPr="000E060A" w:rsidRDefault="009E20B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9E20BF" w:rsidRPr="000E060A" w:rsidTr="00F33D64">
        <w:trPr>
          <w:trHeight w:val="555"/>
        </w:trPr>
        <w:tc>
          <w:tcPr>
            <w:tcW w:w="0" w:type="auto"/>
            <w:vMerge/>
          </w:tcPr>
          <w:p w:rsidR="009E20BF" w:rsidRPr="000E060A" w:rsidRDefault="009E20BF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9E20BF" w:rsidRPr="000E060A" w:rsidRDefault="009E20BF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66F38" w:rsidRDefault="009E20B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366F38" w:rsidRDefault="009E20B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20BF" w:rsidRPr="00241F30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</w:tr>
      <w:tr w:rsidR="000E13CB" w:rsidRPr="000E060A" w:rsidTr="00F33D64">
        <w:trPr>
          <w:trHeight w:val="30"/>
        </w:trPr>
        <w:tc>
          <w:tcPr>
            <w:tcW w:w="2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3CB" w:rsidRPr="000E060A" w:rsidRDefault="000E13C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қызметшілерді ұстау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3CB" w:rsidRPr="000E060A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707433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0E13CB" w:rsidRPr="000E060A" w:rsidTr="00F33D64">
        <w:trPr>
          <w:trHeight w:val="30"/>
        </w:trPr>
        <w:tc>
          <w:tcPr>
            <w:tcW w:w="2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3CB" w:rsidRPr="000E060A" w:rsidRDefault="000E13C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қызметкерлерді</w:t>
            </w: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ұстау</w:t>
            </w:r>
          </w:p>
        </w:tc>
        <w:tc>
          <w:tcPr>
            <w:tcW w:w="16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13CB" w:rsidRPr="000E060A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штаттық бірлік</w:t>
            </w:r>
          </w:p>
        </w:tc>
        <w:tc>
          <w:tcPr>
            <w:tcW w:w="13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6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4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E13CB" w:rsidRPr="00AA40F8" w:rsidRDefault="000E13C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</w:tbl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005"/>
        <w:gridCol w:w="1090"/>
        <w:gridCol w:w="1507"/>
        <w:gridCol w:w="2155"/>
        <w:gridCol w:w="1134"/>
        <w:gridCol w:w="1134"/>
        <w:gridCol w:w="1242"/>
      </w:tblGrid>
      <w:tr w:rsidR="009E20BF" w:rsidRPr="000E060A" w:rsidTr="00F33D64">
        <w:trPr>
          <w:jc w:val="center"/>
        </w:trPr>
        <w:tc>
          <w:tcPr>
            <w:tcW w:w="2005" w:type="dxa"/>
            <w:vMerge w:val="restart"/>
          </w:tcPr>
          <w:p w:rsidR="009E20BF" w:rsidRPr="000E13CB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Бюджеттік кіші бағдарлама бойынша шығыстар</w:t>
            </w:r>
          </w:p>
        </w:tc>
        <w:tc>
          <w:tcPr>
            <w:tcW w:w="1090" w:type="dxa"/>
            <w:vMerge w:val="restart"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Өлшем бірлігі</w:t>
            </w:r>
          </w:p>
        </w:tc>
        <w:tc>
          <w:tcPr>
            <w:tcW w:w="1507" w:type="dxa"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Есепті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</w:p>
        </w:tc>
        <w:tc>
          <w:tcPr>
            <w:tcW w:w="2155" w:type="dxa"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Ағымдағы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</w:p>
        </w:tc>
        <w:tc>
          <w:tcPr>
            <w:tcW w:w="3510" w:type="dxa"/>
            <w:gridSpan w:val="3"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Жоспарлы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кезең</w:t>
            </w:r>
            <w:proofErr w:type="spellEnd"/>
          </w:p>
        </w:tc>
      </w:tr>
      <w:tr w:rsidR="009E20BF" w:rsidRPr="000E060A" w:rsidTr="00F33D64">
        <w:trPr>
          <w:jc w:val="center"/>
        </w:trPr>
        <w:tc>
          <w:tcPr>
            <w:tcW w:w="2005" w:type="dxa"/>
            <w:vMerge/>
          </w:tcPr>
          <w:p w:rsidR="009E20BF" w:rsidRPr="000E13CB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90" w:type="dxa"/>
            <w:vMerge/>
          </w:tcPr>
          <w:p w:rsidR="009E20BF" w:rsidRPr="000E060A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07" w:type="dxa"/>
          </w:tcPr>
          <w:p w:rsidR="009E20BF" w:rsidRPr="00366F38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2019 ж.</w:t>
            </w:r>
          </w:p>
        </w:tc>
        <w:tc>
          <w:tcPr>
            <w:tcW w:w="2155" w:type="dxa"/>
          </w:tcPr>
          <w:p w:rsidR="009E20BF" w:rsidRPr="00366F38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 ж.</w:t>
            </w:r>
          </w:p>
        </w:tc>
        <w:tc>
          <w:tcPr>
            <w:tcW w:w="1134" w:type="dxa"/>
          </w:tcPr>
          <w:p w:rsidR="009E20BF" w:rsidRPr="00241F30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ж.</w:t>
            </w:r>
          </w:p>
        </w:tc>
        <w:tc>
          <w:tcPr>
            <w:tcW w:w="1134" w:type="dxa"/>
          </w:tcPr>
          <w:p w:rsidR="009E20BF" w:rsidRPr="00241F30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2022 ж.</w:t>
            </w:r>
          </w:p>
        </w:tc>
        <w:tc>
          <w:tcPr>
            <w:tcW w:w="1242" w:type="dxa"/>
          </w:tcPr>
          <w:p w:rsidR="009E20BF" w:rsidRPr="00241F30" w:rsidRDefault="009E20BF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 ж.</w:t>
            </w:r>
          </w:p>
        </w:tc>
      </w:tr>
      <w:tr w:rsidR="000E13CB" w:rsidRPr="000E060A" w:rsidTr="00E721F8">
        <w:trPr>
          <w:jc w:val="center"/>
        </w:trPr>
        <w:tc>
          <w:tcPr>
            <w:tcW w:w="2005" w:type="dxa"/>
            <w:vAlign w:val="center"/>
          </w:tcPr>
          <w:p w:rsidR="000E13CB" w:rsidRPr="000E13CB" w:rsidRDefault="000E13C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Құрылыс бөлімін</w:t>
            </w:r>
            <w:r w:rsidRPr="000E13CB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ұстау</w:t>
            </w:r>
          </w:p>
        </w:tc>
        <w:tc>
          <w:tcPr>
            <w:tcW w:w="1090" w:type="dxa"/>
            <w:vAlign w:val="center"/>
          </w:tcPr>
          <w:p w:rsidR="000E13CB" w:rsidRPr="00C95F87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мың</w:t>
            </w:r>
            <w:proofErr w:type="spellEnd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9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507" w:type="dxa"/>
          </w:tcPr>
          <w:p w:rsidR="000E13CB" w:rsidRPr="00334810" w:rsidRDefault="000E13CB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2155" w:type="dxa"/>
          </w:tcPr>
          <w:p w:rsidR="000E13CB" w:rsidRPr="00334810" w:rsidRDefault="00707433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21604</w:t>
            </w:r>
          </w:p>
        </w:tc>
        <w:tc>
          <w:tcPr>
            <w:tcW w:w="1134" w:type="dxa"/>
          </w:tcPr>
          <w:p w:rsidR="000E13CB" w:rsidRPr="00334810" w:rsidRDefault="000E13CB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12679</w:t>
            </w:r>
          </w:p>
        </w:tc>
        <w:tc>
          <w:tcPr>
            <w:tcW w:w="1134" w:type="dxa"/>
          </w:tcPr>
          <w:p w:rsidR="000E13CB" w:rsidRPr="00334810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12921</w:t>
            </w:r>
          </w:p>
        </w:tc>
        <w:tc>
          <w:tcPr>
            <w:tcW w:w="1242" w:type="dxa"/>
          </w:tcPr>
          <w:p w:rsidR="000E13CB" w:rsidRPr="00241F30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</w:tr>
      <w:tr w:rsidR="000E13CB" w:rsidRPr="000E060A" w:rsidTr="00F33D64">
        <w:trPr>
          <w:jc w:val="center"/>
        </w:trPr>
        <w:tc>
          <w:tcPr>
            <w:tcW w:w="2005" w:type="dxa"/>
            <w:vAlign w:val="center"/>
          </w:tcPr>
          <w:p w:rsidR="000E13CB" w:rsidRPr="000E13CB" w:rsidRDefault="000E13C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Жалпы</w:t>
            </w:r>
            <w:proofErr w:type="spellEnd"/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бюджеттік</w:t>
            </w:r>
            <w:proofErr w:type="spellEnd"/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кіші </w:t>
            </w: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бағдарлама</w:t>
            </w:r>
            <w:proofErr w:type="spellEnd"/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0E13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13CB">
              <w:rPr>
                <w:rFonts w:ascii="Times New Roman" w:hAnsi="Times New Roman" w:cs="Times New Roman"/>
                <w:sz w:val="28"/>
                <w:szCs w:val="28"/>
              </w:rPr>
              <w:t>шығыстар</w:t>
            </w:r>
            <w:proofErr w:type="spellEnd"/>
          </w:p>
        </w:tc>
        <w:tc>
          <w:tcPr>
            <w:tcW w:w="1090" w:type="dxa"/>
          </w:tcPr>
          <w:p w:rsidR="000E13CB" w:rsidRPr="000E060A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0E0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0E060A">
              <w:rPr>
                <w:rFonts w:ascii="Times New Roman" w:hAnsi="Times New Roman" w:cs="Times New Roman"/>
                <w:sz w:val="28"/>
                <w:szCs w:val="28"/>
              </w:rPr>
              <w:t>теңге</w:t>
            </w:r>
            <w:proofErr w:type="spellEnd"/>
          </w:p>
        </w:tc>
        <w:tc>
          <w:tcPr>
            <w:tcW w:w="1507" w:type="dxa"/>
          </w:tcPr>
          <w:p w:rsidR="000E13CB" w:rsidRPr="00334810" w:rsidRDefault="000E13CB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2155" w:type="dxa"/>
          </w:tcPr>
          <w:p w:rsidR="000E13CB" w:rsidRPr="00334810" w:rsidRDefault="00707433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21604</w:t>
            </w:r>
          </w:p>
        </w:tc>
        <w:tc>
          <w:tcPr>
            <w:tcW w:w="1134" w:type="dxa"/>
          </w:tcPr>
          <w:p w:rsidR="000E13CB" w:rsidRPr="00334810" w:rsidRDefault="000E13CB" w:rsidP="00F33D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12679</w:t>
            </w:r>
          </w:p>
        </w:tc>
        <w:tc>
          <w:tcPr>
            <w:tcW w:w="1134" w:type="dxa"/>
          </w:tcPr>
          <w:p w:rsidR="000E13CB" w:rsidRPr="00334810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12921</w:t>
            </w:r>
          </w:p>
        </w:tc>
        <w:tc>
          <w:tcPr>
            <w:tcW w:w="1242" w:type="dxa"/>
          </w:tcPr>
          <w:p w:rsidR="000E13CB" w:rsidRPr="00241F30" w:rsidRDefault="000E13C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</w:tr>
    </w:tbl>
    <w:p w:rsidR="009E20BF" w:rsidRPr="000E060A" w:rsidRDefault="009E20BF" w:rsidP="009E20B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E20BF" w:rsidRPr="000E060A" w:rsidRDefault="009E20BF" w:rsidP="009E20BF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76CC8" w:rsidRPr="00BA74E1" w:rsidRDefault="00276CC8" w:rsidP="00DC7595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B3902" w:rsidRDefault="00AB3902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35D" w:rsidRDefault="000E635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35D" w:rsidRDefault="000E635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E635D" w:rsidRDefault="000E635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D71A0D" w:rsidRPr="00631427" w:rsidRDefault="00D71A0D" w:rsidP="00D71A0D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63142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Утверждена</w:t>
      </w:r>
      <w:proofErr w:type="gramEnd"/>
      <w:r w:rsidRPr="0063142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приказом </w:t>
      </w:r>
    </w:p>
    <w:p w:rsidR="00D71A0D" w:rsidRPr="00631427" w:rsidRDefault="00D71A0D" w:rsidP="00D71A0D">
      <w:pPr>
        <w:spacing w:after="0"/>
        <w:ind w:left="566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31427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 отдела строительства</w:t>
      </w:r>
    </w:p>
    <w:p w:rsidR="00D71A0D" w:rsidRPr="00631427" w:rsidRDefault="00D71A0D" w:rsidP="00D71A0D">
      <w:pPr>
        <w:spacing w:after="0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041B22">
        <w:rPr>
          <w:rFonts w:ascii="Times New Roman" w:hAnsi="Times New Roman" w:cs="Times New Roman"/>
          <w:sz w:val="28"/>
          <w:szCs w:val="28"/>
          <w:lang w:val="ru-RU"/>
        </w:rPr>
        <w:t>Панфиловского района</w:t>
      </w:r>
      <w:r w:rsidRPr="00041B22">
        <w:rPr>
          <w:rFonts w:ascii="Times New Roman" w:hAnsi="Times New Roman" w:cs="Times New Roman"/>
          <w:sz w:val="28"/>
          <w:szCs w:val="28"/>
          <w:lang w:val="ru-RU"/>
        </w:rPr>
        <w:br/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041B22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09  апрель 2020 </w:t>
      </w:r>
      <w:r w:rsidRPr="00631427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266BF0" w:rsidRPr="00D71A0D" w:rsidRDefault="00266B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8124A4" w:rsidRPr="001B4B8E" w:rsidRDefault="00266BF0" w:rsidP="00D71A0D">
      <w:pPr>
        <w:spacing w:after="0"/>
        <w:ind w:left="851" w:firstLine="127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124A4" w:rsidRPr="001B4B8E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="008124A4" w:rsidRPr="001B4B8E">
        <w:rPr>
          <w:rFonts w:ascii="Times New Roman" w:hAnsi="Times New Roman" w:cs="Times New Roman"/>
          <w:sz w:val="28"/>
          <w:szCs w:val="28"/>
          <w:lang w:val="ru-RU"/>
        </w:rPr>
        <w:br/>
      </w:r>
      <w:r w:rsidR="008124A4" w:rsidRPr="001B4B8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4671034 ГУ «Отдел строительства Панфиловского района»</w:t>
      </w:r>
      <w:r w:rsidR="008124A4" w:rsidRPr="001B4B8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br/>
      </w:r>
      <w:r w:rsidR="00D71A0D">
        <w:rPr>
          <w:rFonts w:ascii="Times New Roman" w:hAnsi="Times New Roman" w:cs="Times New Roman"/>
          <w:b/>
          <w:lang w:val="ru-RU"/>
        </w:rPr>
        <w:t xml:space="preserve">           </w:t>
      </w:r>
      <w:r w:rsidR="008124A4" w:rsidRPr="001B4B8E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="008124A4" w:rsidRPr="001B4B8E">
        <w:rPr>
          <w:rFonts w:ascii="Times New Roman" w:hAnsi="Times New Roman" w:cs="Times New Roman"/>
          <w:sz w:val="28"/>
          <w:szCs w:val="28"/>
          <w:lang w:val="ru-RU"/>
        </w:rPr>
        <w:br/>
      </w:r>
      <w:r w:rsidR="00D71A0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="008124A4" w:rsidRPr="001B4B8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2020-2022годы</w:t>
      </w:r>
      <w:r w:rsidR="008124A4" w:rsidRPr="001B4B8E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266BF0" w:rsidRPr="001B4B8E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программы </w:t>
      </w:r>
      <w:r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001 </w:t>
      </w:r>
      <w:r w:rsid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«У</w:t>
      </w:r>
      <w:r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слуги по реализации государственной политики на местном уровне в области строительства»</w:t>
      </w:r>
    </w:p>
    <w:p w:rsidR="00266BF0" w:rsidRPr="001B4B8E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4B8E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бюджетного отдела  </w:t>
      </w:r>
      <w:r w:rsidR="00707433">
        <w:rPr>
          <w:rFonts w:ascii="Times New Roman" w:hAnsi="Times New Roman" w:cs="Times New Roman"/>
          <w:sz w:val="28"/>
          <w:szCs w:val="28"/>
          <w:u w:val="single"/>
          <w:lang w:val="kk-KZ"/>
        </w:rPr>
        <w:t>Исаев Мухтар Евейсинвич</w:t>
      </w:r>
    </w:p>
    <w:p w:rsidR="00D71A0D" w:rsidRPr="005621FC" w:rsidRDefault="00266BF0" w:rsidP="00D71A0D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 xml:space="preserve">Нормативно-правовая основа </w:t>
      </w:r>
      <w:r w:rsidRPr="003E1516">
        <w:rPr>
          <w:rFonts w:ascii="Times New Roman" w:hAnsi="Times New Roman" w:cs="Times New Roman"/>
          <w:sz w:val="28"/>
          <w:szCs w:val="28"/>
          <w:lang w:val="ru-RU"/>
        </w:rPr>
        <w:t xml:space="preserve">бюджетной программы </w:t>
      </w:r>
      <w:r w:rsidR="001B4B8E" w:rsidRPr="003E151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Постановление </w:t>
      </w:r>
      <w:proofErr w:type="spellStart"/>
      <w:r w:rsidR="001B4B8E" w:rsidRPr="003E1516">
        <w:rPr>
          <w:rFonts w:ascii="Times New Roman" w:hAnsi="Times New Roman" w:cs="Times New Roman"/>
          <w:sz w:val="28"/>
          <w:szCs w:val="28"/>
          <w:u w:val="single"/>
          <w:lang w:val="ru-RU"/>
        </w:rPr>
        <w:t>акимата</w:t>
      </w:r>
      <w:proofErr w:type="spellEnd"/>
      <w:r w:rsidR="001B4B8E" w:rsidRPr="003E151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Панфиловского района от 1</w:t>
      </w:r>
      <w:r w:rsidR="003E1516" w:rsidRPr="003E1516">
        <w:rPr>
          <w:rFonts w:ascii="Times New Roman" w:hAnsi="Times New Roman" w:cs="Times New Roman"/>
          <w:sz w:val="28"/>
          <w:szCs w:val="28"/>
          <w:u w:val="single"/>
          <w:lang w:val="ru-RU"/>
        </w:rPr>
        <w:t>1</w:t>
      </w:r>
      <w:r w:rsidR="001B4B8E" w:rsidRPr="003E151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3E1516" w:rsidRPr="003E1516">
        <w:rPr>
          <w:rFonts w:ascii="Times New Roman" w:hAnsi="Times New Roman" w:cs="Times New Roman"/>
          <w:sz w:val="28"/>
          <w:szCs w:val="28"/>
          <w:u w:val="single"/>
          <w:lang w:val="ru-RU"/>
        </w:rPr>
        <w:t>мая</w:t>
      </w:r>
      <w:r w:rsidR="001B4B8E" w:rsidRPr="003E151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2016 года № </w:t>
      </w:r>
      <w:r w:rsidR="003E1516" w:rsidRPr="003E1516">
        <w:rPr>
          <w:rFonts w:ascii="Times New Roman" w:hAnsi="Times New Roman" w:cs="Times New Roman"/>
          <w:sz w:val="28"/>
          <w:szCs w:val="28"/>
          <w:u w:val="single"/>
          <w:lang w:val="ru-RU"/>
        </w:rPr>
        <w:t>243</w:t>
      </w:r>
      <w:r w:rsidR="001B4B8E"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«Об утверждении Положения государственного учреждения «Отдел строительства Панфиловского района»; Закон Республики Казахстан от 23 января 2001 года № 148 «О местном государственном управлении и самоуправлении в Республике Казахстан»; Бюджетный кодекс Республики Казахстан от 4 декабря 2008 года № 95-IV, решение Панфиловского районного </w:t>
      </w:r>
      <w:proofErr w:type="spellStart"/>
      <w:r w:rsidR="001B4B8E"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маслихата</w:t>
      </w:r>
      <w:proofErr w:type="spellEnd"/>
      <w:r w:rsidR="001B4B8E"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№ 6-</w:t>
      </w:r>
      <w:r w:rsid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65-372</w:t>
      </w:r>
      <w:r w:rsidR="00D71A0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от 27 декабря 201</w:t>
      </w:r>
      <w:r w:rsid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9</w:t>
      </w:r>
      <w:r w:rsidR="001B4B8E"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года «О бюджете Панфиловского района на </w:t>
      </w:r>
      <w:r w:rsid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2020-</w:t>
      </w:r>
      <w:r w:rsidR="001B4B8E"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202</w:t>
      </w:r>
      <w:r w:rsid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2</w:t>
      </w:r>
      <w:r w:rsidR="001B4B8E"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годы»,</w:t>
      </w:r>
      <w:r w:rsidR="00D71A0D" w:rsidRPr="00D71A0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</w:t>
      </w:r>
      <w:r w:rsidR="00D71A0D" w:rsidRPr="00631427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Панфиловского районного маслиха</w:t>
      </w:r>
      <w:r w:rsidR="00D71A0D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та № 6-67-384 от 03  апрель  2020</w:t>
      </w:r>
      <w:r w:rsidR="00D71A0D" w:rsidRPr="00631427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 xml:space="preserve"> года 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>Вид бюджетной программы:</w:t>
      </w:r>
    </w:p>
    <w:p w:rsidR="00266BF0" w:rsidRPr="001B4B8E" w:rsidRDefault="001B4B8E" w:rsidP="00266B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в районный (городской)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>в зависимости от уровня государственного управления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>в зависимости от содержания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B4B8E" w:rsidRPr="001B4B8E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индивидуальный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>в зависимости от вида реализации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Pr="001B4B8E" w:rsidRDefault="001B4B8E" w:rsidP="00266BF0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1B4B8E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66BF0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266BF0">
        <w:rPr>
          <w:rFonts w:ascii="Times New Roman" w:hAnsi="Times New Roman" w:cs="Times New Roman"/>
          <w:sz w:val="28"/>
          <w:szCs w:val="28"/>
          <w:lang w:val="ru-RU"/>
        </w:rPr>
        <w:t>/развитие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Pr="00903F26" w:rsidRDefault="00266BF0" w:rsidP="00903F26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 xml:space="preserve">Цель бюджетной программы </w:t>
      </w:r>
      <w:r w:rsidR="00903F26" w:rsidRP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реализация градостроительных проектов, разрабатываемых для развития утвержденного генерального плана (комплексной </w:t>
      </w:r>
      <w:r w:rsidR="00903F26" w:rsidRP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схемы градостроительного планирования, проектов планировки) Панфиловского района;</w:t>
      </w:r>
      <w:r w:rsid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proofErr w:type="gramStart"/>
      <w:r w:rsidR="00903F26" w:rsidRP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принятие решений о строительстве, расширении, техническом перевооружении, модернизации, реконструкции (перепланировке, переоборудовании, перепрофилировании), реставрации и капитальном ремонте строений, зданий, сооружений, инженерных и транспортных коммуникаций, а также об инженерной подготовке территории и о благоустройстве, озеленении, консервации строек (объектов), проведении комплекса работ по </w:t>
      </w:r>
      <w:proofErr w:type="spellStart"/>
      <w:r w:rsidR="00903F26" w:rsidRP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t>постутилизации</w:t>
      </w:r>
      <w:proofErr w:type="spellEnd"/>
      <w:r w:rsidR="00903F26" w:rsidRP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объектов;</w:t>
      </w:r>
      <w:r w:rsid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903F26" w:rsidRP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t>реализация градостроительных проектов, проектов детальной планировки и застройки района.</w:t>
      </w:r>
      <w:proofErr w:type="gramEnd"/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>Конечный результат бюджетной программы: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266BF0">
        <w:rPr>
          <w:rFonts w:ascii="Times New Roman" w:hAnsi="Times New Roman" w:cs="Times New Roman"/>
          <w:sz w:val="28"/>
          <w:szCs w:val="28"/>
          <w:lang w:val="ru-RU"/>
        </w:rPr>
        <w:t xml:space="preserve">Описание (обоснование) бюджетной программы </w:t>
      </w:r>
      <w:r w:rsidR="00903F26" w:rsidRPr="00903F26">
        <w:rPr>
          <w:rFonts w:ascii="Times New Roman" w:hAnsi="Times New Roman" w:cs="Times New Roman"/>
          <w:sz w:val="28"/>
          <w:szCs w:val="28"/>
          <w:u w:val="single"/>
          <w:lang w:val="ru-RU"/>
        </w:rPr>
        <w:t>Расходы направлены на обеспечение деятельности государственных служащих отдела строительства Панфиловского района, работников, осуществляющих техническое обслуживание, обеспечивающих функционирование государственного органа и не являющихся государственными служащими, осуществляющие государственную политику в области строительства</w:t>
      </w:r>
    </w:p>
    <w:p w:rsidR="00266BF0" w:rsidRP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53DB" w:rsidRPr="00A52A8D" w:rsidRDefault="00266BF0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CE53DB" w:rsidRPr="00A52A8D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CE53DB" w:rsidRPr="00A52A8D" w:rsidTr="00F33D64">
        <w:trPr>
          <w:trHeight w:val="1036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CE53DB" w:rsidRPr="00A52A8D" w:rsidTr="00F33D64">
        <w:trPr>
          <w:trHeight w:val="555"/>
        </w:trPr>
        <w:tc>
          <w:tcPr>
            <w:tcW w:w="2884" w:type="dxa"/>
            <w:vMerge/>
          </w:tcPr>
          <w:p w:rsidR="00CE53DB" w:rsidRPr="00A52A8D" w:rsidRDefault="00CE53DB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E53DB" w:rsidRPr="00A52A8D" w:rsidRDefault="00CE53DB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CE53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CE53D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CE53DB" w:rsidRPr="00A52A8D" w:rsidTr="00F33D64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F41A1B" w:rsidRDefault="00CE53DB" w:rsidP="00CE53DB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A1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строительства района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334810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334810" w:rsidRDefault="0051799D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21604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334810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334810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12921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241F30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</w:tr>
      <w:tr w:rsidR="00CE53DB" w:rsidRPr="00A52A8D" w:rsidTr="00F33D64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334810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334810" w:rsidRDefault="0051799D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21604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334810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334810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12921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E53DB" w:rsidRPr="00241F30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</w:tr>
    </w:tbl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подпрограммы: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«За счет средств местного бюджета»</w:t>
      </w: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Вид бюджетной подпрограммы:</w:t>
      </w: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в зависимости от содержания: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 w:rsidRPr="00A52A8D">
        <w:rPr>
          <w:rFonts w:ascii="Times New Roman" w:hAnsi="Times New Roman" w:cs="Times New Roman"/>
          <w:sz w:val="28"/>
          <w:szCs w:val="28"/>
          <w:lang w:val="ru-RU"/>
        </w:rPr>
        <w:t>текущая</w:t>
      </w:r>
      <w:proofErr w:type="gramEnd"/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/развития </w:t>
      </w:r>
      <w:r w:rsidRPr="00A52A8D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53DB" w:rsidRPr="00CE53DB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52A8D">
        <w:rPr>
          <w:rFonts w:ascii="Times New Roman" w:hAnsi="Times New Roman" w:cs="Times New Roman"/>
          <w:sz w:val="28"/>
          <w:szCs w:val="28"/>
          <w:lang w:val="ru-RU"/>
        </w:rPr>
        <w:t xml:space="preserve">      Описание (обоснование) бюджетной </w:t>
      </w:r>
      <w:r w:rsidRPr="00CE53DB">
        <w:rPr>
          <w:rFonts w:ascii="Times New Roman" w:hAnsi="Times New Roman" w:cs="Times New Roman"/>
          <w:sz w:val="28"/>
          <w:szCs w:val="28"/>
          <w:lang w:val="ru-RU"/>
        </w:rPr>
        <w:t xml:space="preserve">подпрограммы </w:t>
      </w:r>
      <w:r w:rsidRPr="00CE53DB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Расходы направлены на обеспечение деятельности государственных служащих отдела строительства Панфиловского района, работников, осуществляющих техническое обслуживание, обеспечивающих функционирование государственного органа и не являющихся </w:t>
      </w:r>
      <w:r w:rsidRPr="00CE53DB">
        <w:rPr>
          <w:rFonts w:ascii="Times New Roman" w:hAnsi="Times New Roman" w:cs="Times New Roman"/>
          <w:sz w:val="28"/>
          <w:szCs w:val="28"/>
          <w:u w:val="single"/>
          <w:lang w:val="ru-RU"/>
        </w:rPr>
        <w:lastRenderedPageBreak/>
        <w:t>государственными служащими, осуществляющие государственную политику в области строительства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CE53DB" w:rsidRPr="00A52A8D" w:rsidTr="00F33D64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184ACF" w:rsidRPr="00A52A8D" w:rsidTr="00F33D64">
        <w:trPr>
          <w:trHeight w:val="399"/>
        </w:trPr>
        <w:tc>
          <w:tcPr>
            <w:tcW w:w="2884" w:type="dxa"/>
            <w:vMerge/>
          </w:tcPr>
          <w:p w:rsidR="00184ACF" w:rsidRPr="00A52A8D" w:rsidRDefault="00184ACF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84ACF" w:rsidRPr="00A52A8D" w:rsidRDefault="00184ACF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CE53DB" w:rsidRPr="00A52A8D" w:rsidTr="00F33D64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Количество государственных служащих отдела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Штатных единиц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51799D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A40F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CE53DB" w:rsidRPr="00A52A8D" w:rsidTr="00F33D64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Количество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работников, осуществляющих техническое обслуживание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Штатных единиц</w:t>
            </w: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51799D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A40F8" w:rsidRDefault="00CE53DB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</w:tbl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1305"/>
        <w:gridCol w:w="1496"/>
        <w:gridCol w:w="1448"/>
        <w:gridCol w:w="1029"/>
        <w:gridCol w:w="1029"/>
        <w:gridCol w:w="874"/>
      </w:tblGrid>
      <w:tr w:rsidR="00CE53DB" w:rsidRPr="00A52A8D" w:rsidTr="00F33D64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под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53DB" w:rsidRPr="00A52A8D" w:rsidRDefault="00CE53DB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184ACF" w:rsidRPr="00A52A8D" w:rsidTr="00F33D64">
        <w:trPr>
          <w:trHeight w:val="555"/>
        </w:trPr>
        <w:tc>
          <w:tcPr>
            <w:tcW w:w="2884" w:type="dxa"/>
            <w:vMerge/>
          </w:tcPr>
          <w:p w:rsidR="00184ACF" w:rsidRPr="00A52A8D" w:rsidRDefault="00184ACF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84ACF" w:rsidRPr="00A52A8D" w:rsidRDefault="00184ACF" w:rsidP="00F33D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</w:t>
            </w:r>
          </w:p>
        </w:tc>
      </w:tr>
      <w:tr w:rsidR="00184ACF" w:rsidRPr="00A52A8D" w:rsidTr="00832413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184ACF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 отдела </w:t>
            </w:r>
            <w:r w:rsidRPr="002922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строительства 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334810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334810" w:rsidRDefault="0051799D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21604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334810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334810" w:rsidRDefault="00184AC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12921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241F30" w:rsidRDefault="00184AC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</w:tr>
      <w:tr w:rsidR="00184ACF" w:rsidRPr="00A52A8D" w:rsidTr="00832413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Итого расходы по бюджетной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</w:t>
            </w:r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4ACF" w:rsidRPr="00A52A8D" w:rsidRDefault="00184AC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A52A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52A8D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334810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24684,5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334810" w:rsidRDefault="0051799D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21604</w:t>
            </w:r>
            <w:bookmarkStart w:id="2" w:name="_GoBack"/>
            <w:bookmarkEnd w:id="2"/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334810" w:rsidRDefault="00184ACF" w:rsidP="00F33D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12679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334810" w:rsidRDefault="00184AC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12921</w:t>
            </w:r>
          </w:p>
        </w:tc>
        <w:tc>
          <w:tcPr>
            <w:tcW w:w="87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4ACF" w:rsidRPr="00241F30" w:rsidRDefault="00184ACF" w:rsidP="00F33D6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13000</w:t>
            </w:r>
          </w:p>
        </w:tc>
      </w:tr>
    </w:tbl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E53DB" w:rsidRPr="00A52A8D" w:rsidRDefault="00CE53DB" w:rsidP="00CE53D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 w:rsidP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66BF0" w:rsidRPr="00266BF0" w:rsidRDefault="00266BF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66BF0" w:rsidRPr="00266BF0" w:rsidSect="00F60378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2120"/>
    <w:rsid w:val="000378F7"/>
    <w:rsid w:val="00057C13"/>
    <w:rsid w:val="000A396E"/>
    <w:rsid w:val="000B25C1"/>
    <w:rsid w:val="000E13CB"/>
    <w:rsid w:val="000E635D"/>
    <w:rsid w:val="000E6BB9"/>
    <w:rsid w:val="00117CFF"/>
    <w:rsid w:val="00145297"/>
    <w:rsid w:val="00147188"/>
    <w:rsid w:val="00155E83"/>
    <w:rsid w:val="00176D2D"/>
    <w:rsid w:val="00180E25"/>
    <w:rsid w:val="00184ACF"/>
    <w:rsid w:val="001965B7"/>
    <w:rsid w:val="001B3DD9"/>
    <w:rsid w:val="001B4B8E"/>
    <w:rsid w:val="001B65DC"/>
    <w:rsid w:val="001D349D"/>
    <w:rsid w:val="001D5B1C"/>
    <w:rsid w:val="001E3C2B"/>
    <w:rsid w:val="001F0157"/>
    <w:rsid w:val="002143BB"/>
    <w:rsid w:val="00241F30"/>
    <w:rsid w:val="00266BF0"/>
    <w:rsid w:val="00276CC8"/>
    <w:rsid w:val="00284771"/>
    <w:rsid w:val="002A2BCD"/>
    <w:rsid w:val="002A4DDA"/>
    <w:rsid w:val="002E3849"/>
    <w:rsid w:val="0030322F"/>
    <w:rsid w:val="00331ABC"/>
    <w:rsid w:val="00366F38"/>
    <w:rsid w:val="003B2415"/>
    <w:rsid w:val="003C2120"/>
    <w:rsid w:val="003E1516"/>
    <w:rsid w:val="003F7F32"/>
    <w:rsid w:val="004B00EE"/>
    <w:rsid w:val="004B6E85"/>
    <w:rsid w:val="004B7613"/>
    <w:rsid w:val="004D59BE"/>
    <w:rsid w:val="004F0F10"/>
    <w:rsid w:val="0051567E"/>
    <w:rsid w:val="0051799D"/>
    <w:rsid w:val="0057274F"/>
    <w:rsid w:val="00572EF6"/>
    <w:rsid w:val="005B7420"/>
    <w:rsid w:val="005C0089"/>
    <w:rsid w:val="005F4646"/>
    <w:rsid w:val="00605306"/>
    <w:rsid w:val="00680570"/>
    <w:rsid w:val="00681075"/>
    <w:rsid w:val="006B1D90"/>
    <w:rsid w:val="00707433"/>
    <w:rsid w:val="00725351"/>
    <w:rsid w:val="007C4E3D"/>
    <w:rsid w:val="007D6506"/>
    <w:rsid w:val="007E1465"/>
    <w:rsid w:val="007F07EA"/>
    <w:rsid w:val="00811D72"/>
    <w:rsid w:val="008124A4"/>
    <w:rsid w:val="008264CB"/>
    <w:rsid w:val="008356F7"/>
    <w:rsid w:val="00852CA3"/>
    <w:rsid w:val="008A21DD"/>
    <w:rsid w:val="008C3EED"/>
    <w:rsid w:val="008D6D8A"/>
    <w:rsid w:val="00903F26"/>
    <w:rsid w:val="00911F8F"/>
    <w:rsid w:val="00941B06"/>
    <w:rsid w:val="00956ECE"/>
    <w:rsid w:val="00961DBD"/>
    <w:rsid w:val="009828CD"/>
    <w:rsid w:val="009E20BF"/>
    <w:rsid w:val="00A20490"/>
    <w:rsid w:val="00A43463"/>
    <w:rsid w:val="00A4702A"/>
    <w:rsid w:val="00A507E0"/>
    <w:rsid w:val="00A7465E"/>
    <w:rsid w:val="00A8287A"/>
    <w:rsid w:val="00A92CF2"/>
    <w:rsid w:val="00AB3902"/>
    <w:rsid w:val="00B62FA3"/>
    <w:rsid w:val="00B85F4A"/>
    <w:rsid w:val="00B94CC5"/>
    <w:rsid w:val="00BA22F1"/>
    <w:rsid w:val="00BA3C20"/>
    <w:rsid w:val="00BA74E1"/>
    <w:rsid w:val="00BD58DB"/>
    <w:rsid w:val="00BF012C"/>
    <w:rsid w:val="00C95F87"/>
    <w:rsid w:val="00CA2FE5"/>
    <w:rsid w:val="00CB56AA"/>
    <w:rsid w:val="00CD2C07"/>
    <w:rsid w:val="00CE28CA"/>
    <w:rsid w:val="00CE53DB"/>
    <w:rsid w:val="00CE7E80"/>
    <w:rsid w:val="00D429E4"/>
    <w:rsid w:val="00D55AC2"/>
    <w:rsid w:val="00D603EC"/>
    <w:rsid w:val="00D676CA"/>
    <w:rsid w:val="00D71A0D"/>
    <w:rsid w:val="00DA0CA1"/>
    <w:rsid w:val="00DC7595"/>
    <w:rsid w:val="00DD0AB0"/>
    <w:rsid w:val="00DE05FD"/>
    <w:rsid w:val="00E412CB"/>
    <w:rsid w:val="00E5640C"/>
    <w:rsid w:val="00EB23E3"/>
    <w:rsid w:val="00EF3D72"/>
    <w:rsid w:val="00F00173"/>
    <w:rsid w:val="00F416D5"/>
    <w:rsid w:val="00F60378"/>
    <w:rsid w:val="00F95F83"/>
    <w:rsid w:val="00F97EA6"/>
    <w:rsid w:val="00FD210C"/>
    <w:rsid w:val="00FE111C"/>
    <w:rsid w:val="00FE279F"/>
    <w:rsid w:val="00FF5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DD0AB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DD0AB0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D0AB0"/>
    <w:pPr>
      <w:jc w:val="center"/>
    </w:pPr>
    <w:rPr>
      <w:sz w:val="18"/>
      <w:szCs w:val="18"/>
    </w:rPr>
  </w:style>
  <w:style w:type="paragraph" w:customStyle="1" w:styleId="DocDefaults">
    <w:name w:val="DocDefaults"/>
    <w:rsid w:val="00DD0AB0"/>
  </w:style>
  <w:style w:type="paragraph" w:styleId="ae">
    <w:name w:val="Balloon Text"/>
    <w:basedOn w:val="a"/>
    <w:link w:val="af"/>
    <w:uiPriority w:val="99"/>
    <w:semiHidden/>
    <w:unhideWhenUsed/>
    <w:rsid w:val="00276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6CC8"/>
    <w:rPr>
      <w:rFonts w:ascii="Segoe UI" w:eastAsia="Consolas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68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1E30-7234-4987-A1D3-EF7A73676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2018-01-12T06:49:00Z</cp:lastPrinted>
  <dcterms:created xsi:type="dcterms:W3CDTF">2020-01-11T06:21:00Z</dcterms:created>
  <dcterms:modified xsi:type="dcterms:W3CDTF">2020-05-11T04:10:00Z</dcterms:modified>
</cp:coreProperties>
</file>