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 xml:space="preserve"> </w:t>
      </w:r>
      <w:proofErr w:type="gramStart"/>
      <w:r w:rsidRPr="003B590E">
        <w:rPr>
          <w:rStyle w:val="s0"/>
        </w:rPr>
        <w:t>Утверждена</w:t>
      </w:r>
      <w:proofErr w:type="gramEnd"/>
      <w:r w:rsidRPr="003B590E">
        <w:rPr>
          <w:rStyle w:val="s0"/>
        </w:rPr>
        <w:t xml:space="preserve"> приказом </w:t>
      </w:r>
      <w:r w:rsidRPr="003B590E">
        <w:rPr>
          <w:rStyle w:val="s0"/>
          <w:lang w:val="kk-KZ"/>
        </w:rPr>
        <w:t xml:space="preserve">руководителя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>ГУ «Отдел</w:t>
      </w:r>
      <w:r w:rsidR="00E64F71">
        <w:rPr>
          <w:rStyle w:val="s0"/>
          <w:lang w:val="kk-KZ"/>
        </w:rPr>
        <w:t>а</w:t>
      </w:r>
      <w:r w:rsidRPr="003B590E">
        <w:rPr>
          <w:rStyle w:val="s0"/>
          <w:lang w:val="kk-KZ"/>
        </w:rPr>
        <w:t xml:space="preserve"> </w:t>
      </w:r>
      <w:r w:rsidR="00434A9B">
        <w:rPr>
          <w:rStyle w:val="s0"/>
          <w:lang w:val="kk-KZ"/>
        </w:rPr>
        <w:t xml:space="preserve">финансов </w:t>
      </w:r>
      <w:r w:rsidRPr="003B590E">
        <w:rPr>
          <w:rStyle w:val="s0"/>
          <w:lang w:val="kk-KZ"/>
        </w:rPr>
        <w:t xml:space="preserve"> </w:t>
      </w:r>
    </w:p>
    <w:p w:rsidR="00C906F2" w:rsidRPr="003B590E" w:rsidRDefault="00325E96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>
        <w:rPr>
          <w:rStyle w:val="s0"/>
          <w:lang w:val="kk-KZ"/>
        </w:rPr>
        <w:t>Аксуского района</w:t>
      </w:r>
      <w:r w:rsidR="00C906F2" w:rsidRPr="003B590E">
        <w:rPr>
          <w:rStyle w:val="s0"/>
          <w:lang w:val="kk-KZ"/>
        </w:rPr>
        <w:t xml:space="preserve">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lang w:val="kk-KZ"/>
        </w:rPr>
      </w:pPr>
      <w:r w:rsidRPr="003B590E">
        <w:rPr>
          <w:rStyle w:val="s0"/>
          <w:lang w:val="kk-KZ"/>
        </w:rPr>
        <w:t>№</w:t>
      </w:r>
      <w:r w:rsidR="00325E96">
        <w:rPr>
          <w:rStyle w:val="s0"/>
          <w:lang w:val="kk-KZ"/>
        </w:rPr>
        <w:t>18</w:t>
      </w:r>
      <w:r w:rsidRPr="003B590E">
        <w:rPr>
          <w:rStyle w:val="s0"/>
          <w:lang w:val="kk-KZ"/>
        </w:rPr>
        <w:t xml:space="preserve"> от </w:t>
      </w:r>
      <w:r w:rsidR="003B590E">
        <w:rPr>
          <w:rStyle w:val="s0"/>
          <w:lang w:val="kk-KZ"/>
        </w:rPr>
        <w:t xml:space="preserve">30 декабря </w:t>
      </w:r>
      <w:r w:rsidR="003B590E" w:rsidRPr="003B590E">
        <w:rPr>
          <w:rStyle w:val="s0"/>
          <w:lang w:val="kk-KZ"/>
        </w:rPr>
        <w:t xml:space="preserve"> </w:t>
      </w:r>
      <w:r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9635B2" w:rsidRPr="004D54A1" w:rsidRDefault="009635B2" w:rsidP="009635B2">
      <w:pPr>
        <w:pStyle w:val="j17"/>
        <w:spacing w:before="0" w:beforeAutospacing="0" w:after="0" w:afterAutospacing="0"/>
        <w:jc w:val="center"/>
        <w:rPr>
          <w:b/>
          <w:u w:val="single"/>
        </w:rPr>
      </w:pPr>
      <w:r w:rsidRPr="004D54A1">
        <w:rPr>
          <w:rStyle w:val="s0"/>
          <w:b/>
          <w:u w:val="single"/>
          <w:lang w:val="kk-KZ"/>
        </w:rPr>
        <w:t>45</w:t>
      </w:r>
      <w:r w:rsidR="00811FAD">
        <w:rPr>
          <w:rStyle w:val="s0"/>
          <w:b/>
          <w:u w:val="single"/>
          <w:lang w:val="kk-KZ"/>
        </w:rPr>
        <w:t>21256</w:t>
      </w:r>
      <w:r w:rsidRPr="004D54A1">
        <w:rPr>
          <w:rStyle w:val="s0"/>
          <w:b/>
          <w:u w:val="single"/>
          <w:lang w:val="kk-KZ"/>
        </w:rPr>
        <w:t xml:space="preserve"> - ГУ «Отдел </w:t>
      </w:r>
      <w:r w:rsidR="00811FAD">
        <w:rPr>
          <w:rStyle w:val="s0"/>
          <w:b/>
          <w:u w:val="single"/>
          <w:lang w:val="kk-KZ"/>
        </w:rPr>
        <w:t xml:space="preserve">финансов </w:t>
      </w:r>
      <w:r w:rsidRPr="004D54A1">
        <w:rPr>
          <w:rStyle w:val="s0"/>
          <w:b/>
          <w:u w:val="single"/>
          <w:lang w:val="kk-KZ"/>
        </w:rPr>
        <w:t xml:space="preserve"> </w:t>
      </w:r>
      <w:r w:rsidR="00325E96">
        <w:rPr>
          <w:rStyle w:val="s0"/>
          <w:b/>
          <w:u w:val="single"/>
          <w:lang w:val="kk-KZ"/>
        </w:rPr>
        <w:t>Аксуского района</w:t>
      </w:r>
    </w:p>
    <w:p w:rsidR="009635B2" w:rsidRDefault="009635B2" w:rsidP="009635B2">
      <w:pPr>
        <w:pStyle w:val="j17"/>
        <w:spacing w:before="0" w:beforeAutospacing="0" w:after="0" w:afterAutospacing="0"/>
        <w:jc w:val="center"/>
      </w:pPr>
      <w:r>
        <w:rPr>
          <w:rStyle w:val="s0"/>
          <w:lang w:val="kk-KZ"/>
        </w:rPr>
        <w:t>н</w:t>
      </w:r>
      <w:r>
        <w:rPr>
          <w:rStyle w:val="s0"/>
        </w:rPr>
        <w:t>а</w:t>
      </w:r>
      <w:r>
        <w:rPr>
          <w:rStyle w:val="s0"/>
          <w:lang w:val="kk-KZ"/>
        </w:rPr>
        <w:t xml:space="preserve"> 20</w:t>
      </w:r>
      <w:r w:rsidR="00F97285">
        <w:rPr>
          <w:rStyle w:val="s0"/>
          <w:lang w:val="kk-KZ"/>
        </w:rPr>
        <w:t>2</w:t>
      </w:r>
      <w:r w:rsidR="00647144">
        <w:rPr>
          <w:rStyle w:val="s0"/>
          <w:lang w:val="kk-KZ"/>
        </w:rPr>
        <w:t>1</w:t>
      </w:r>
      <w:r>
        <w:rPr>
          <w:rStyle w:val="s0"/>
          <w:lang w:val="kk-KZ"/>
        </w:rPr>
        <w:t>-202</w:t>
      </w:r>
      <w:r w:rsidR="00647144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 </w:t>
      </w:r>
      <w:r>
        <w:rPr>
          <w:rStyle w:val="s0"/>
        </w:rPr>
        <w:t>годы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Код и наименование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0256E8" w:rsidRDefault="00811FAD" w:rsidP="000256E8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Cs/>
          <w:lang w:val="kk-KZ"/>
        </w:rPr>
        <w:t>4521256</w:t>
      </w:r>
      <w:r w:rsidR="00885385">
        <w:rPr>
          <w:rStyle w:val="s0"/>
          <w:bCs/>
          <w:lang w:val="kk-KZ"/>
        </w:rPr>
        <w:t xml:space="preserve">- </w:t>
      </w:r>
      <w:r>
        <w:rPr>
          <w:rStyle w:val="s0"/>
          <w:bCs/>
          <w:lang w:val="kk-KZ"/>
        </w:rPr>
        <w:t xml:space="preserve"> </w:t>
      </w:r>
      <w:r w:rsidR="000256E8">
        <w:rPr>
          <w:rFonts w:asciiTheme="majorHAnsi" w:hAnsiTheme="majorHAnsi"/>
          <w:sz w:val="24"/>
          <w:szCs w:val="24"/>
          <w:lang w:val="kk-KZ"/>
        </w:rPr>
        <w:t>038-субвенции</w:t>
      </w:r>
    </w:p>
    <w:p w:rsidR="009635B2" w:rsidRDefault="009635B2" w:rsidP="00885385">
      <w:pPr>
        <w:spacing w:after="0" w:line="240" w:lineRule="auto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Руководитель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Руководителя отдела  </w:t>
      </w:r>
      <w:r w:rsidR="00811FAD">
        <w:rPr>
          <w:rStyle w:val="s0"/>
          <w:bCs/>
          <w:lang w:val="kk-KZ"/>
        </w:rPr>
        <w:t>А.Рахметова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Нормативная правовая основа бюджетной программы</w:t>
      </w:r>
      <w:r>
        <w:rPr>
          <w:rStyle w:val="s0"/>
          <w:b/>
          <w:bCs/>
          <w:lang w:val="kk-KZ"/>
        </w:rPr>
        <w:t>:</w:t>
      </w:r>
    </w:p>
    <w:p w:rsidR="00947313" w:rsidRPr="006A347C" w:rsidRDefault="00947313" w:rsidP="0094731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Республики Казахстан от 30 августа 1995 года, Бюджетный кодекс Республики Казахстан от 4 декабря 2008 года № 95-IV, Трудовой </w:t>
      </w:r>
      <w:proofErr w:type="gramStart"/>
      <w:r w:rsidRPr="006A347C">
        <w:rPr>
          <w:rFonts w:ascii="Times New Roman" w:hAnsi="Times New Roman" w:cs="Times New Roman"/>
          <w:sz w:val="28"/>
          <w:szCs w:val="28"/>
          <w:lang w:eastAsia="ru-RU"/>
        </w:rPr>
        <w:t>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 «Закон о борьбе с коррупцией», Закон от 23 ноября 2015 года № 416-V «О государственной службе»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№ 221 от 12 января</w:t>
      </w:r>
      <w:proofErr w:type="gramEnd"/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2013 г. «О порядке рассмотрения для физических и юридических лиц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7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районного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 от 2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55-248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бюджете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9635B2" w:rsidRDefault="009635B2" w:rsidP="009635B2">
      <w:pPr>
        <w:pStyle w:val="j12"/>
        <w:spacing w:before="0" w:beforeAutospacing="0" w:after="0" w:afterAutospacing="0"/>
      </w:pPr>
      <w:r>
        <w:rPr>
          <w:rStyle w:val="s0"/>
          <w:b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</w:rPr>
        <w:t>в зависимости от уровня государственного управления</w:t>
      </w:r>
      <w:r>
        <w:rPr>
          <w:rStyle w:val="s0"/>
          <w:b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>
        <w:rPr>
          <w:rStyle w:val="s0"/>
          <w:rFonts w:eastAsia="Times New Roman"/>
          <w:sz w:val="24"/>
          <w:szCs w:val="24"/>
        </w:rPr>
        <w:t xml:space="preserve">районные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</w:rPr>
      </w:pPr>
      <w:r>
        <w:rPr>
          <w:rStyle w:val="s0"/>
          <w:b/>
          <w:bCs/>
        </w:rPr>
        <w:t>в зависимости от содержания</w:t>
      </w:r>
      <w:r>
        <w:rPr>
          <w:rStyle w:val="s0"/>
          <w:b/>
          <w:bCs/>
          <w:lang w:val="kk-KZ"/>
        </w:rPr>
        <w:t>:</w:t>
      </w:r>
      <w:r>
        <w:rPr>
          <w:rStyle w:val="s0"/>
          <w:lang w:val="kk-KZ"/>
        </w:rPr>
        <w:t xml:space="preserve"> </w:t>
      </w:r>
    </w:p>
    <w:p w:rsidR="000256E8" w:rsidRDefault="000256E8" w:rsidP="000256E8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Fonts w:asciiTheme="majorHAnsi" w:hAnsiTheme="majorHAnsi"/>
          <w:sz w:val="24"/>
          <w:szCs w:val="24"/>
          <w:lang w:val="kk-KZ"/>
        </w:rPr>
        <w:t>Предоставление трансфертов и бюджетных субсидий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  <w:r>
        <w:rPr>
          <w:rStyle w:val="s0"/>
          <w:b/>
          <w:bCs/>
        </w:rPr>
        <w:t>в зависимости от способа реализации</w:t>
      </w:r>
      <w:r>
        <w:rPr>
          <w:rStyle w:val="s0"/>
          <w:b/>
          <w:bCs/>
          <w:lang w:val="kk-KZ"/>
        </w:rPr>
        <w:t>:</w:t>
      </w:r>
    </w:p>
    <w:p w:rsidR="003B590E" w:rsidRPr="003B590E" w:rsidRDefault="003B590E" w:rsidP="009635B2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3B590E">
        <w:rPr>
          <w:sz w:val="26"/>
          <w:szCs w:val="26"/>
        </w:rPr>
        <w:t>Индивидуальная бюджетная программа</w:t>
      </w:r>
      <w:r w:rsidRPr="003B590E">
        <w:rPr>
          <w:color w:val="000000"/>
          <w:sz w:val="26"/>
          <w:szCs w:val="26"/>
        </w:rPr>
        <w:t xml:space="preserve"> </w:t>
      </w:r>
    </w:p>
    <w:p w:rsidR="009635B2" w:rsidRPr="003B590E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lang w:val="kk-KZ"/>
        </w:rPr>
      </w:pPr>
      <w:proofErr w:type="gramStart"/>
      <w:r>
        <w:rPr>
          <w:rFonts w:ascii="Consolas"/>
          <w:b/>
          <w:color w:val="000000"/>
        </w:rPr>
        <w:t>текущая</w:t>
      </w:r>
      <w:proofErr w:type="gramEnd"/>
      <w:r>
        <w:rPr>
          <w:rFonts w:ascii="Consolas"/>
          <w:b/>
          <w:color w:val="000000"/>
        </w:rPr>
        <w:t>/</w:t>
      </w:r>
      <w:r>
        <w:rPr>
          <w:rFonts w:ascii="Consolas"/>
          <w:b/>
          <w:color w:val="000000"/>
        </w:rPr>
        <w:t>развитие</w:t>
      </w:r>
      <w:r w:rsidR="003B590E">
        <w:rPr>
          <w:rFonts w:ascii="Consolas"/>
          <w:b/>
          <w:color w:val="000000"/>
          <w:lang w:val="kk-KZ"/>
        </w:rPr>
        <w:t xml:space="preserve"> </w:t>
      </w:r>
      <w:r w:rsidR="003B590E" w:rsidRPr="003B590E">
        <w:rPr>
          <w:sz w:val="26"/>
          <w:szCs w:val="26"/>
        </w:rPr>
        <w:t>Текущая</w:t>
      </w:r>
    </w:p>
    <w:p w:rsidR="000256E8" w:rsidRDefault="009635B2" w:rsidP="000256E8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/>
          <w:bCs/>
        </w:rPr>
        <w:t xml:space="preserve">Цель бюджетной программы: </w:t>
      </w:r>
      <w:r w:rsidR="00885385">
        <w:rPr>
          <w:rFonts w:asciiTheme="majorHAnsi" w:hAnsiTheme="majorHAnsi"/>
          <w:sz w:val="24"/>
          <w:szCs w:val="24"/>
          <w:lang w:val="kk-KZ"/>
        </w:rPr>
        <w:t>-</w:t>
      </w:r>
      <w:r w:rsidR="00C82786">
        <w:rPr>
          <w:rFonts w:asciiTheme="majorHAnsi" w:hAnsiTheme="majorHAnsi"/>
          <w:sz w:val="24"/>
          <w:szCs w:val="24"/>
          <w:lang w:val="kk-KZ"/>
        </w:rPr>
        <w:t xml:space="preserve">        </w:t>
      </w:r>
      <w:r w:rsidR="000256E8">
        <w:rPr>
          <w:rFonts w:asciiTheme="majorHAnsi" w:hAnsiTheme="majorHAnsi"/>
          <w:sz w:val="24"/>
          <w:szCs w:val="24"/>
          <w:lang w:val="kk-KZ"/>
        </w:rPr>
        <w:t>Покрытие  объема расходов по программе по обеспечению деятельности аппарата акима сельского округа</w:t>
      </w:r>
    </w:p>
    <w:p w:rsidR="000256E8" w:rsidRDefault="000256E8" w:rsidP="000256E8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</w:p>
    <w:p w:rsidR="009635B2" w:rsidRDefault="009635B2" w:rsidP="000256E8">
      <w:pPr>
        <w:spacing w:after="0" w:line="240" w:lineRule="auto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Описание (обоснование) бюджетной программы</w:t>
      </w:r>
      <w:r>
        <w:rPr>
          <w:rStyle w:val="s0"/>
          <w:b/>
          <w:bCs/>
          <w:lang w:val="kk-KZ"/>
        </w:rPr>
        <w:t>:</w:t>
      </w:r>
    </w:p>
    <w:p w:rsidR="000256E8" w:rsidRDefault="003B590E" w:rsidP="000256E8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56E8">
        <w:rPr>
          <w:rFonts w:asciiTheme="majorHAnsi" w:hAnsiTheme="majorHAnsi"/>
          <w:sz w:val="24"/>
          <w:szCs w:val="24"/>
          <w:lang w:val="kk-KZ"/>
        </w:rPr>
        <w:t>При превышении прогнозного объема затрат местного бюджета над прогнозным объемом доходов устанавливаются бюджетные субвенции из вышестоящего бюджетав местный бюджет</w:t>
      </w:r>
    </w:p>
    <w:p w:rsidR="003E74C2" w:rsidRDefault="003E74C2" w:rsidP="003E74C2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</w:p>
    <w:p w:rsidR="009635B2" w:rsidRDefault="009635B2" w:rsidP="003E74C2">
      <w:pPr>
        <w:rPr>
          <w:rStyle w:val="s0"/>
          <w:b/>
          <w:bCs/>
          <w:lang w:val="kk-KZ"/>
        </w:rPr>
      </w:pPr>
    </w:p>
    <w:p w:rsidR="003E74C2" w:rsidRDefault="003E74C2" w:rsidP="003E74C2">
      <w:pPr>
        <w:rPr>
          <w:rStyle w:val="s0"/>
          <w:b/>
          <w:bCs/>
          <w:lang w:val="kk-KZ"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C82786" w:rsidRPr="000256E8" w:rsidRDefault="00C82786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8"/>
        <w:gridCol w:w="1126"/>
        <w:gridCol w:w="1124"/>
        <w:gridCol w:w="1030"/>
        <w:gridCol w:w="1092"/>
        <w:gridCol w:w="1133"/>
        <w:gridCol w:w="1422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t>Расходы по бюджетной программе, всего</w:t>
            </w:r>
          </w:p>
        </w:tc>
      </w:tr>
      <w:tr w:rsidR="009635B2" w:rsidTr="00B27F03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3B590E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3B590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E6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CD4498" w:rsidTr="00E64F71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E8" w:rsidRDefault="000256E8" w:rsidP="000256E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субвенции</w:t>
            </w:r>
          </w:p>
          <w:p w:rsidR="00CD4498" w:rsidRPr="00756B05" w:rsidRDefault="00CD4498">
            <w:pPr>
              <w:pStyle w:val="j18"/>
              <w:spacing w:line="276" w:lineRule="auto"/>
              <w:rPr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Default="00CD4498" w:rsidP="00CD4498">
            <w:pPr>
              <w:pStyle w:val="j18"/>
              <w:spacing w:line="276" w:lineRule="auto"/>
              <w:jc w:val="center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498" w:rsidRPr="00C82786" w:rsidRDefault="000256E8" w:rsidP="0075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315494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82786" w:rsidRDefault="000256E8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410502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82786" w:rsidRDefault="000256E8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439237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82786" w:rsidRDefault="000256E8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469983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0256E8" w:rsidRDefault="000256E8" w:rsidP="00C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502882</w:t>
            </w: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  <w:rPr>
                <w:rStyle w:val="s0"/>
                <w:bCs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5B2" w:rsidRDefault="009635B2" w:rsidP="00C071CC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</w:tr>
      <w:tr w:rsidR="000256E8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E8" w:rsidRDefault="000256E8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E8" w:rsidRDefault="000256E8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8" w:rsidRPr="000256E8" w:rsidRDefault="000256E8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315494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8" w:rsidRPr="000256E8" w:rsidRDefault="000256E8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410502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8" w:rsidRPr="000256E8" w:rsidRDefault="000256E8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439237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8" w:rsidRPr="000256E8" w:rsidRDefault="000256E8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469983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8" w:rsidRPr="000256E8" w:rsidRDefault="000256E8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25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502882</w:t>
            </w:r>
          </w:p>
        </w:tc>
      </w:tr>
    </w:tbl>
    <w:p w:rsidR="005434B0" w:rsidRDefault="00D83358" w:rsidP="00B27F03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Pr="00D83358" w:rsidRDefault="005434B0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434B0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5434B0" w:rsidRP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Pr="00D83358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</w:tbl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B27F03" w:rsidTr="00252E0F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3" w:rsidRPr="005434B0" w:rsidRDefault="00B27F03" w:rsidP="005434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03" w:rsidRDefault="00B27F03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3" w:rsidRPr="00C82786" w:rsidRDefault="00EA3E20" w:rsidP="005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315494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3" w:rsidRPr="00C82786" w:rsidRDefault="00EA3E20" w:rsidP="005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410502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3" w:rsidRPr="00C82786" w:rsidRDefault="00EA3E20" w:rsidP="005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439237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3" w:rsidRPr="00C82786" w:rsidRDefault="00EA3E20" w:rsidP="005D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469983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3" w:rsidRPr="00EA3E20" w:rsidRDefault="00EA3E20" w:rsidP="00C8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502882</w:t>
            </w:r>
          </w:p>
        </w:tc>
      </w:tr>
    </w:tbl>
    <w:p w:rsidR="00FA0826" w:rsidRDefault="00FA0826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750464" w:rsidRDefault="005434B0" w:rsidP="005434B0">
      <w:pPr>
        <w:pStyle w:val="j12"/>
        <w:ind w:firstLine="708"/>
        <w:rPr>
          <w:b/>
          <w:color w:val="FFFFFF" w:themeColor="background1"/>
          <w:lang w:val="kk-KZ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756B05">
        <w:rPr>
          <w:rStyle w:val="s0"/>
          <w:b/>
          <w:color w:val="auto"/>
          <w:lang w:val="kk-KZ"/>
        </w:rPr>
        <w:t>А.Рахметова</w:t>
      </w:r>
    </w:p>
    <w:p w:rsidR="00D83358" w:rsidRDefault="00D83358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E812E8" w:rsidRDefault="00E812E8"/>
    <w:sectPr w:rsidR="00E812E8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635B2"/>
    <w:rsid w:val="00001638"/>
    <w:rsid w:val="000256E8"/>
    <w:rsid w:val="000D009B"/>
    <w:rsid w:val="00157642"/>
    <w:rsid w:val="001D5DFD"/>
    <w:rsid w:val="00325E96"/>
    <w:rsid w:val="003B590E"/>
    <w:rsid w:val="003E74C2"/>
    <w:rsid w:val="00434A9B"/>
    <w:rsid w:val="00464944"/>
    <w:rsid w:val="00472E2A"/>
    <w:rsid w:val="004A255B"/>
    <w:rsid w:val="004C3D1C"/>
    <w:rsid w:val="004C6609"/>
    <w:rsid w:val="004D54A1"/>
    <w:rsid w:val="004E47E9"/>
    <w:rsid w:val="005263FA"/>
    <w:rsid w:val="005434B0"/>
    <w:rsid w:val="005642EA"/>
    <w:rsid w:val="005B3771"/>
    <w:rsid w:val="00647144"/>
    <w:rsid w:val="00657ED5"/>
    <w:rsid w:val="00750464"/>
    <w:rsid w:val="00756B05"/>
    <w:rsid w:val="00773D3B"/>
    <w:rsid w:val="00806B94"/>
    <w:rsid w:val="00811FAD"/>
    <w:rsid w:val="00865885"/>
    <w:rsid w:val="00885385"/>
    <w:rsid w:val="00917569"/>
    <w:rsid w:val="0092287B"/>
    <w:rsid w:val="00947313"/>
    <w:rsid w:val="009635B2"/>
    <w:rsid w:val="009D3608"/>
    <w:rsid w:val="009F3E2A"/>
    <w:rsid w:val="00AE4DB0"/>
    <w:rsid w:val="00B027E6"/>
    <w:rsid w:val="00B27F03"/>
    <w:rsid w:val="00B8011C"/>
    <w:rsid w:val="00C071CC"/>
    <w:rsid w:val="00C23BEA"/>
    <w:rsid w:val="00C75400"/>
    <w:rsid w:val="00C82786"/>
    <w:rsid w:val="00C906F2"/>
    <w:rsid w:val="00CD4498"/>
    <w:rsid w:val="00CD54CF"/>
    <w:rsid w:val="00CD5DA1"/>
    <w:rsid w:val="00D601DE"/>
    <w:rsid w:val="00D83358"/>
    <w:rsid w:val="00DF5B8A"/>
    <w:rsid w:val="00E53AAB"/>
    <w:rsid w:val="00E64F71"/>
    <w:rsid w:val="00E812E8"/>
    <w:rsid w:val="00EA251A"/>
    <w:rsid w:val="00EA3E20"/>
    <w:rsid w:val="00F97285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C8E-2E0F-4152-9819-BABDDFCD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Пользователь Windows</cp:lastModifiedBy>
  <cp:revision>2</cp:revision>
  <cp:lastPrinted>2020-03-11T06:58:00Z</cp:lastPrinted>
  <dcterms:created xsi:type="dcterms:W3CDTF">2020-04-28T16:16:00Z</dcterms:created>
  <dcterms:modified xsi:type="dcterms:W3CDTF">2020-04-28T16:16:00Z</dcterms:modified>
</cp:coreProperties>
</file>