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CCC" w:rsidRDefault="00CB2CCC" w:rsidP="00CB2CCC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CB2CCC" w:rsidRDefault="00CB2CCC" w:rsidP="00CB2CCC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руководител</w:t>
      </w:r>
      <w:r w:rsidR="0066442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КГУ «Управление финансов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Северо-Казахстанской области»</w:t>
      </w:r>
    </w:p>
    <w:p w:rsidR="00CB2CCC" w:rsidRDefault="00CB2CCC" w:rsidP="00CB2CCC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                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20__ года №</w:t>
      </w:r>
    </w:p>
    <w:p w:rsidR="00D21011" w:rsidRPr="00D41414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D34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ГУ «Управление финансов </w:t>
      </w:r>
      <w:proofErr w:type="spellStart"/>
      <w:r w:rsidR="00D34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акимата</w:t>
      </w:r>
      <w:proofErr w:type="spellEnd"/>
      <w:r w:rsidR="00D34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Северо-Казахстанской</w:t>
      </w:r>
      <w:r w:rsidRPr="00D41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41414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B069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A07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B069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годы</w:t>
      </w:r>
    </w:p>
    <w:p w:rsidR="00D21011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257.01</w:t>
      </w:r>
      <w:r w:rsidR="00B24DA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24DAD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B24DAD" w:rsidRPr="00B24D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Обслуживание долга местных исполнительных органов по выплате вознаграждений и иных платежей по займам из республиканского бюджета</w:t>
      </w:r>
      <w:r w:rsidR="00B24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24DAD" w:rsidRPr="00B24D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местного бюджета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6998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 Дышкант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Нормативная правовая основа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177 Бюджетного кодекса Республики Казахстан от 4 декабря 2008 года № 95-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824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268 Гражданского кодекса Республики Казахстан введенного в действие постановлением Верховного Совета Республики Казахстан от 27 декабря 1994 года;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параграф 13 Приказа Министра финансов Республики Казахстан от 4 декабря 2014 года №540 «Об утверждении Правил исполнения бюджета и его кассового обслуживания»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Областные, города республиканского значения, столицы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 обязательств государства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67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 вознаграждений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заключенных кредитных соглашений с вышестоящим бюджетом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100% </w:t>
      </w:r>
      <w:r w:rsidR="007267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 вознаграждений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исполнительного органа перед вышестоящим бюджетом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заключенных кредитных договоров</w:t>
      </w:r>
    </w:p>
    <w:p w:rsidR="00D41414" w:rsidRPr="00D4141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Местный исполнительный орган заключая кредитный договор берет на себя обязательства по своевременному и полному </w:t>
      </w:r>
      <w:r w:rsidR="0072676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перечислению начисленных вознаграждений по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выданным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кредита</w:t>
      </w:r>
      <w:r w:rsidR="0072676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40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вышестоящего бюджета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992"/>
        <w:gridCol w:w="1418"/>
        <w:gridCol w:w="992"/>
        <w:gridCol w:w="1134"/>
        <w:gridCol w:w="1134"/>
      </w:tblGrid>
      <w:tr w:rsidR="00D21011" w:rsidRPr="00D41414" w:rsidTr="008F003C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D41414" w:rsidTr="008F003C">
        <w:trPr>
          <w:trHeight w:val="413"/>
          <w:tblCellSpacing w:w="15" w:type="dxa"/>
        </w:trPr>
        <w:tc>
          <w:tcPr>
            <w:tcW w:w="3069" w:type="dxa"/>
            <w:vMerge w:val="restart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104" w:type="dxa"/>
            <w:vMerge w:val="restart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62" w:type="dxa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388" w:type="dxa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текущего года</w:t>
            </w:r>
          </w:p>
        </w:tc>
        <w:tc>
          <w:tcPr>
            <w:tcW w:w="3215" w:type="dxa"/>
            <w:gridSpan w:val="3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</w:t>
            </w:r>
          </w:p>
        </w:tc>
      </w:tr>
      <w:tr w:rsidR="00B06998" w:rsidRPr="00D41414" w:rsidTr="00B06998">
        <w:trPr>
          <w:trHeight w:val="185"/>
          <w:tblCellSpacing w:w="15" w:type="dxa"/>
        </w:trPr>
        <w:tc>
          <w:tcPr>
            <w:tcW w:w="3069" w:type="dxa"/>
            <w:vMerge/>
            <w:vAlign w:val="center"/>
            <w:hideMark/>
          </w:tcPr>
          <w:p w:rsidR="00B06998" w:rsidRPr="00D41414" w:rsidRDefault="00B06998" w:rsidP="00B0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B06998" w:rsidRPr="00D41414" w:rsidRDefault="00B06998" w:rsidP="00B0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88" w:type="dxa"/>
            <w:vAlign w:val="center"/>
          </w:tcPr>
          <w:p w:rsidR="00B06998" w:rsidRPr="00077923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62" w:type="dxa"/>
            <w:vAlign w:val="center"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04" w:type="dxa"/>
            <w:vAlign w:val="center"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vAlign w:val="center"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077923" w:rsidRPr="00D41414" w:rsidTr="008F003C">
        <w:trPr>
          <w:trHeight w:val="415"/>
          <w:tblCellSpacing w:w="15" w:type="dxa"/>
        </w:trPr>
        <w:tc>
          <w:tcPr>
            <w:tcW w:w="3069" w:type="dxa"/>
            <w:vAlign w:val="center"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Перечисление бюджетных средств в вышестоящий бюджет</w:t>
            </w:r>
          </w:p>
        </w:tc>
        <w:tc>
          <w:tcPr>
            <w:tcW w:w="1104" w:type="dxa"/>
            <w:vAlign w:val="center"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1863,5</w:t>
            </w:r>
          </w:p>
        </w:tc>
        <w:tc>
          <w:tcPr>
            <w:tcW w:w="1388" w:type="dxa"/>
            <w:vAlign w:val="center"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328227,1</w:t>
            </w:r>
          </w:p>
        </w:tc>
        <w:tc>
          <w:tcPr>
            <w:tcW w:w="962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2118</w:t>
            </w:r>
          </w:p>
        </w:tc>
        <w:tc>
          <w:tcPr>
            <w:tcW w:w="1104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2098</w:t>
            </w:r>
          </w:p>
        </w:tc>
        <w:tc>
          <w:tcPr>
            <w:tcW w:w="1089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</w:t>
            </w:r>
          </w:p>
        </w:tc>
      </w:tr>
      <w:tr w:rsidR="00077923" w:rsidRPr="00D41414" w:rsidTr="008F003C">
        <w:trPr>
          <w:trHeight w:val="593"/>
          <w:tblCellSpacing w:w="15" w:type="dxa"/>
        </w:trPr>
        <w:tc>
          <w:tcPr>
            <w:tcW w:w="3069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104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962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1863,5</w:t>
            </w:r>
          </w:p>
        </w:tc>
        <w:tc>
          <w:tcPr>
            <w:tcW w:w="1388" w:type="dxa"/>
            <w:vAlign w:val="center"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328227,1</w:t>
            </w:r>
          </w:p>
        </w:tc>
        <w:tc>
          <w:tcPr>
            <w:tcW w:w="962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2118</w:t>
            </w:r>
          </w:p>
        </w:tc>
        <w:tc>
          <w:tcPr>
            <w:tcW w:w="1104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2098</w:t>
            </w:r>
          </w:p>
        </w:tc>
        <w:tc>
          <w:tcPr>
            <w:tcW w:w="1089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</w:t>
            </w:r>
          </w:p>
        </w:tc>
      </w:tr>
      <w:tr w:rsidR="00B06998" w:rsidRPr="00D41414" w:rsidTr="008F003C">
        <w:trPr>
          <w:trHeight w:val="191"/>
          <w:tblCellSpacing w:w="15" w:type="dxa"/>
        </w:trPr>
        <w:tc>
          <w:tcPr>
            <w:tcW w:w="3069" w:type="dxa"/>
            <w:vAlign w:val="center"/>
            <w:hideMark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759" w:type="dxa"/>
            <w:gridSpan w:val="6"/>
            <w:vAlign w:val="center"/>
          </w:tcPr>
          <w:p w:rsidR="00B06998" w:rsidRPr="00077923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998" w:rsidRPr="00D41414" w:rsidTr="008F003C">
        <w:trPr>
          <w:trHeight w:val="276"/>
          <w:tblCellSpacing w:w="15" w:type="dxa"/>
        </w:trPr>
        <w:tc>
          <w:tcPr>
            <w:tcW w:w="3069" w:type="dxa"/>
            <w:vAlign w:val="center"/>
            <w:hideMark/>
          </w:tcPr>
          <w:p w:rsidR="00B06998" w:rsidRPr="00D41414" w:rsidRDefault="00B06998" w:rsidP="00B0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 к оплате</w:t>
            </w:r>
            <w:r w:rsidRPr="00FB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погашению долга местного исполнительного органа перед вышестоящим бюджетом</w:t>
            </w:r>
          </w:p>
        </w:tc>
        <w:tc>
          <w:tcPr>
            <w:tcW w:w="1104" w:type="dxa"/>
            <w:vAlign w:val="center"/>
            <w:hideMark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2" w:type="dxa"/>
            <w:vAlign w:val="center"/>
          </w:tcPr>
          <w:p w:rsidR="00B06998" w:rsidRPr="0072676A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88" w:type="dxa"/>
            <w:vAlign w:val="center"/>
          </w:tcPr>
          <w:p w:rsidR="00B06998" w:rsidRPr="00077923" w:rsidRDefault="00B06998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77923"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2" w:type="dxa"/>
            <w:vAlign w:val="center"/>
          </w:tcPr>
          <w:p w:rsidR="00B06998" w:rsidRPr="0072676A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04" w:type="dxa"/>
            <w:vAlign w:val="center"/>
          </w:tcPr>
          <w:p w:rsidR="00B06998" w:rsidRPr="0072676A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89" w:type="dxa"/>
            <w:vAlign w:val="center"/>
          </w:tcPr>
          <w:p w:rsidR="00B06998" w:rsidRPr="0072676A" w:rsidRDefault="00B06998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4F2B5A" w:rsidRDefault="004F2B5A" w:rsidP="004F2B5A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«Солтүстік Қазақстан облысы әкімдігінің қаржы басқармасы» КММ басшысының 20   жылғы                   № бұйрығымен бекітілді</w:t>
      </w:r>
    </w:p>
    <w:p w:rsidR="004F2B5A" w:rsidRPr="005132F6" w:rsidRDefault="004F2B5A" w:rsidP="004F2B5A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F2B5A" w:rsidRPr="0058463F" w:rsidRDefault="004F2B5A" w:rsidP="004F2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4F2B5A" w:rsidRPr="0058463F" w:rsidRDefault="004F2B5A" w:rsidP="004F2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 облысы әкімдігінің қаржы басқармасы</w:t>
      </w: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</w:p>
    <w:p w:rsidR="004F2B5A" w:rsidRDefault="004F2B5A" w:rsidP="004F2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B0699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 w:rsidR="00B0699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4F2B5A" w:rsidRPr="0058463F" w:rsidRDefault="004F2B5A" w:rsidP="004F2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коды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мен атауы: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0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16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.0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15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</w:t>
      </w:r>
      <w:r w:rsidRPr="004F2B5A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Жергілікті атқарушы органдардың республикалық бюджеттен қарыздар бойынша сыйақылар мен өзге де төлемдерді төлеу 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бойынша борышына қызмет көрсету. Жергілікті бюджет қаражаты есебінен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4F2B5A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069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 Дышкант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4F2B5A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2018 жылғы 4 желтоқсандағы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Бюджет кодексінің 177-бабы 1-тармағы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ЖОғары Кеңесінің 1994 жылғы 27 желтоқсандағы қаулысымен қолданысқа енгізілген Қазақстан Республикасы Азаматтық кодексінің 268-бабы; «Бюджеттің атқарылуы және оған касалық қызмет көрсету қағидасын бекіту туралы» Қазақстан Республикасы Қаржы министрінің 2014 жылғы 4 желтоқсандағы № 540 бұйрығының 13-параграфы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Мемлекет міндеттерін орындау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4F2B5A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жоғары тұрған бюджетпен жасалған кредит шарттарына сәйкес сыйақы төлеу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</w:p>
    <w:p w:rsidR="004F2B5A" w:rsidRPr="005132F6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нәтижелері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жасалған кредиттік келісімдерге сәйкес жергілікті атқарушы органның жоғары тұрған бюджет алдындағы сыйақыны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100%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өтеу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4F2B5A" w:rsidRPr="002A6846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Pr="002A68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жергілікті атқарушы орган кредиттік шартты жасау арқылы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бұрын жоғары тұрған бюджеттен берілген кредиттер бойынша есептелген сыйақыны уақытынд</w:t>
      </w:r>
      <w:r w:rsidRPr="002A68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 және толық өтеу бойынша міндеттерді өзіне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міндеттеп </w:t>
      </w:r>
      <w:r w:rsidRPr="002A68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алады 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081"/>
        <w:gridCol w:w="1129"/>
        <w:gridCol w:w="1116"/>
      </w:tblGrid>
      <w:tr w:rsidR="004F2B5A" w:rsidRPr="00077923" w:rsidTr="001846F3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4F2B5A" w:rsidRPr="00E775C6" w:rsidRDefault="004F2B5A" w:rsidP="004F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4F2B5A" w:rsidRPr="007B1A24" w:rsidTr="001846F3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4F2B5A" w:rsidRPr="00E775C6" w:rsidRDefault="004F2B5A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4F2B5A" w:rsidRPr="007B1A24" w:rsidRDefault="004F2B5A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4F2B5A" w:rsidRPr="007B1A24" w:rsidRDefault="004F2B5A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4F2B5A" w:rsidRPr="007B1A24" w:rsidRDefault="004F2B5A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4F2B5A" w:rsidRPr="007B1A24" w:rsidRDefault="004F2B5A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077923" w:rsidRPr="007B1A24" w:rsidTr="001846F3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077923" w:rsidRPr="007B1A24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077923" w:rsidRPr="007B1A24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65" w:type="dxa"/>
            <w:vAlign w:val="center"/>
            <w:hideMark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51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99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077923" w:rsidRPr="007B1A24" w:rsidTr="001846F3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077923" w:rsidRPr="007B1A24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proofErr w:type="spellStart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оғары</w:t>
            </w:r>
            <w:proofErr w:type="spellEnd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тұрған</w:t>
            </w:r>
            <w:proofErr w:type="spellEnd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 бюджеттік қаражатты аудару</w:t>
            </w:r>
          </w:p>
        </w:tc>
        <w:tc>
          <w:tcPr>
            <w:tcW w:w="947" w:type="dxa"/>
            <w:vAlign w:val="center"/>
          </w:tcPr>
          <w:p w:rsidR="00077923" w:rsidRPr="007B1A2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1863,5</w:t>
            </w:r>
          </w:p>
        </w:tc>
        <w:tc>
          <w:tcPr>
            <w:tcW w:w="1365" w:type="dxa"/>
            <w:vAlign w:val="center"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328227,1</w:t>
            </w:r>
          </w:p>
        </w:tc>
        <w:tc>
          <w:tcPr>
            <w:tcW w:w="1051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2118</w:t>
            </w:r>
          </w:p>
        </w:tc>
        <w:tc>
          <w:tcPr>
            <w:tcW w:w="1099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2098</w:t>
            </w:r>
          </w:p>
        </w:tc>
        <w:tc>
          <w:tcPr>
            <w:tcW w:w="1071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</w:t>
            </w:r>
          </w:p>
        </w:tc>
      </w:tr>
      <w:tr w:rsidR="00077923" w:rsidRPr="007B1A24" w:rsidTr="001846F3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077923" w:rsidRPr="00E775C6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077923" w:rsidRPr="007B1A2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132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1863,5</w:t>
            </w:r>
          </w:p>
        </w:tc>
        <w:tc>
          <w:tcPr>
            <w:tcW w:w="1365" w:type="dxa"/>
            <w:vAlign w:val="center"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328227,1</w:t>
            </w:r>
          </w:p>
        </w:tc>
        <w:tc>
          <w:tcPr>
            <w:tcW w:w="1051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2118</w:t>
            </w:r>
          </w:p>
        </w:tc>
        <w:tc>
          <w:tcPr>
            <w:tcW w:w="1099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2098</w:t>
            </w:r>
          </w:p>
        </w:tc>
        <w:tc>
          <w:tcPr>
            <w:tcW w:w="1071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</w:t>
            </w:r>
          </w:p>
        </w:tc>
      </w:tr>
      <w:tr w:rsidR="00077923" w:rsidRPr="007B1A24" w:rsidTr="001846F3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077923" w:rsidRPr="007B1A2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Тура нәтиже көрсеткіші</w:t>
            </w:r>
            <w:r w:rsidRPr="007B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815" w:type="dxa"/>
            <w:gridSpan w:val="6"/>
            <w:vAlign w:val="center"/>
          </w:tcPr>
          <w:p w:rsidR="00077923" w:rsidRPr="002A6846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77923" w:rsidRPr="007B1A24" w:rsidTr="001846F3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077923" w:rsidRPr="00E37A9D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6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жергілікті атқарушы орган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ның </w:t>
            </w:r>
            <w:r w:rsidRPr="002A6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5132F6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жоғары тұрған бюджет алдындағы борышын өтеу</w:t>
            </w:r>
            <w:r w:rsidRPr="007C7800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бойынша төлем шоттары</w:t>
            </w:r>
          </w:p>
        </w:tc>
        <w:tc>
          <w:tcPr>
            <w:tcW w:w="947" w:type="dxa"/>
            <w:vAlign w:val="center"/>
            <w:hideMark/>
          </w:tcPr>
          <w:p w:rsidR="00077923" w:rsidRPr="00997079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дана</w:t>
            </w:r>
          </w:p>
        </w:tc>
        <w:tc>
          <w:tcPr>
            <w:tcW w:w="1132" w:type="dxa"/>
            <w:vAlign w:val="center"/>
          </w:tcPr>
          <w:p w:rsidR="00077923" w:rsidRPr="0072676A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65" w:type="dxa"/>
            <w:vAlign w:val="center"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51" w:type="dxa"/>
            <w:vAlign w:val="center"/>
          </w:tcPr>
          <w:p w:rsidR="00077923" w:rsidRPr="0072676A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99" w:type="dxa"/>
            <w:vAlign w:val="center"/>
          </w:tcPr>
          <w:p w:rsidR="00077923" w:rsidRPr="0072676A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71" w:type="dxa"/>
            <w:vAlign w:val="center"/>
          </w:tcPr>
          <w:p w:rsidR="00077923" w:rsidRPr="0072676A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</w:tbl>
    <w:p w:rsidR="00207028" w:rsidRDefault="00207028" w:rsidP="00B06998">
      <w:pPr>
        <w:spacing w:after="0" w:line="240" w:lineRule="auto"/>
      </w:pPr>
    </w:p>
    <w:sectPr w:rsidR="00207028" w:rsidSect="000C7DD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14"/>
    <w:rsid w:val="00077923"/>
    <w:rsid w:val="000C7DD3"/>
    <w:rsid w:val="000D50E2"/>
    <w:rsid w:val="00207028"/>
    <w:rsid w:val="00313EA6"/>
    <w:rsid w:val="00347460"/>
    <w:rsid w:val="00353DBB"/>
    <w:rsid w:val="004F2B5A"/>
    <w:rsid w:val="0054642C"/>
    <w:rsid w:val="00621867"/>
    <w:rsid w:val="00664424"/>
    <w:rsid w:val="0072676A"/>
    <w:rsid w:val="007F71AC"/>
    <w:rsid w:val="00824012"/>
    <w:rsid w:val="008C319D"/>
    <w:rsid w:val="008F003C"/>
    <w:rsid w:val="009402F7"/>
    <w:rsid w:val="009A546A"/>
    <w:rsid w:val="00A07A44"/>
    <w:rsid w:val="00B06998"/>
    <w:rsid w:val="00B24DAD"/>
    <w:rsid w:val="00C7734B"/>
    <w:rsid w:val="00CB2CCC"/>
    <w:rsid w:val="00D21011"/>
    <w:rsid w:val="00D34177"/>
    <w:rsid w:val="00D41414"/>
    <w:rsid w:val="00D61D50"/>
    <w:rsid w:val="00D744FE"/>
    <w:rsid w:val="00E452AD"/>
    <w:rsid w:val="00E511DF"/>
    <w:rsid w:val="00E96F19"/>
    <w:rsid w:val="00F17C9C"/>
    <w:rsid w:val="00FB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0F63F-C204-40EE-A456-3E12FB81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2B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F2B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Семыкин</dc:creator>
  <cp:keywords/>
  <dc:description/>
  <cp:lastModifiedBy>Дмитрий Семыкин</cp:lastModifiedBy>
  <cp:revision>30</cp:revision>
  <cp:lastPrinted>2019-11-27T03:21:00Z</cp:lastPrinted>
  <dcterms:created xsi:type="dcterms:W3CDTF">2016-01-18T11:36:00Z</dcterms:created>
  <dcterms:modified xsi:type="dcterms:W3CDTF">2019-12-30T09:57:00Z</dcterms:modified>
</cp:coreProperties>
</file>