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 </w:t>
      </w:r>
      <w:proofErr w:type="gramStart"/>
      <w:r w:rsidRPr="003B590E">
        <w:rPr>
          <w:rStyle w:val="s0"/>
        </w:rPr>
        <w:t>Утверждена</w:t>
      </w:r>
      <w:proofErr w:type="gramEnd"/>
      <w:r w:rsidRPr="003B590E">
        <w:rPr>
          <w:rStyle w:val="s0"/>
        </w:rPr>
        <w:t xml:space="preserve"> приказом </w:t>
      </w:r>
      <w:r w:rsidRPr="003B590E">
        <w:rPr>
          <w:rStyle w:val="s0"/>
          <w:lang w:val="kk-KZ"/>
        </w:rPr>
        <w:t xml:space="preserve">руководителя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>ГУ «Отдел</w:t>
      </w:r>
      <w:r w:rsidR="00E64F71">
        <w:rPr>
          <w:rStyle w:val="s0"/>
          <w:lang w:val="kk-KZ"/>
        </w:rPr>
        <w:t>а</w:t>
      </w:r>
      <w:r w:rsidRPr="003B590E">
        <w:rPr>
          <w:rStyle w:val="s0"/>
          <w:lang w:val="kk-KZ"/>
        </w:rPr>
        <w:t xml:space="preserve"> экономики и бюджетного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планирования </w:t>
      </w:r>
      <w:r w:rsidR="00325E96">
        <w:rPr>
          <w:rStyle w:val="s0"/>
          <w:lang w:val="kk-KZ"/>
        </w:rPr>
        <w:t>Аксуского района</w:t>
      </w:r>
      <w:r w:rsidRPr="003B590E">
        <w:rPr>
          <w:rStyle w:val="s0"/>
          <w:lang w:val="kk-KZ"/>
        </w:rPr>
        <w:t xml:space="preserve">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lang w:val="kk-KZ"/>
        </w:rPr>
      </w:pPr>
      <w:r w:rsidRPr="003B590E">
        <w:rPr>
          <w:rStyle w:val="s0"/>
          <w:lang w:val="kk-KZ"/>
        </w:rPr>
        <w:t>№</w:t>
      </w:r>
      <w:r w:rsidR="00325E96">
        <w:rPr>
          <w:rStyle w:val="s0"/>
          <w:lang w:val="kk-KZ"/>
        </w:rPr>
        <w:t>18</w:t>
      </w:r>
      <w:r w:rsidRPr="003B590E">
        <w:rPr>
          <w:rStyle w:val="s0"/>
          <w:lang w:val="kk-KZ"/>
        </w:rPr>
        <w:t xml:space="preserve"> от </w:t>
      </w:r>
      <w:r w:rsidR="003B590E">
        <w:rPr>
          <w:rStyle w:val="s0"/>
          <w:lang w:val="kk-KZ"/>
        </w:rPr>
        <w:t xml:space="preserve">30 декабря </w:t>
      </w:r>
      <w:r w:rsidR="003B590E" w:rsidRPr="003B590E">
        <w:rPr>
          <w:rStyle w:val="s0"/>
          <w:lang w:val="kk-KZ"/>
        </w:rPr>
        <w:t xml:space="preserve"> </w:t>
      </w:r>
      <w:r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4D54A1">
        <w:rPr>
          <w:rStyle w:val="s0"/>
          <w:b/>
          <w:u w:val="single"/>
          <w:lang w:val="kk-KZ"/>
        </w:rPr>
        <w:t>453</w:t>
      </w:r>
      <w:r w:rsidR="003B590E" w:rsidRPr="004D54A1">
        <w:rPr>
          <w:rStyle w:val="s0"/>
          <w:b/>
          <w:u w:val="single"/>
          <w:lang w:val="kk-KZ"/>
        </w:rPr>
        <w:t>103</w:t>
      </w:r>
      <w:r w:rsidR="00325E96">
        <w:rPr>
          <w:rStyle w:val="s0"/>
          <w:b/>
          <w:u w:val="single"/>
          <w:lang w:val="kk-KZ"/>
        </w:rPr>
        <w:t>3</w:t>
      </w:r>
      <w:r w:rsidRPr="004D54A1">
        <w:rPr>
          <w:rStyle w:val="s0"/>
          <w:b/>
          <w:u w:val="single"/>
          <w:lang w:val="kk-KZ"/>
        </w:rPr>
        <w:t xml:space="preserve"> - ГУ «Отдел экономики и бюд</w:t>
      </w:r>
      <w:r w:rsidR="00FA0826">
        <w:rPr>
          <w:rStyle w:val="s0"/>
          <w:b/>
          <w:u w:val="single"/>
          <w:lang w:val="kk-KZ"/>
        </w:rPr>
        <w:t>ж</w:t>
      </w:r>
      <w:r w:rsidRPr="004D54A1">
        <w:rPr>
          <w:rStyle w:val="s0"/>
          <w:b/>
          <w:u w:val="single"/>
          <w:lang w:val="kk-KZ"/>
        </w:rPr>
        <w:t xml:space="preserve">етного планирования </w:t>
      </w:r>
      <w:r w:rsidR="00325E96">
        <w:rPr>
          <w:rStyle w:val="s0"/>
          <w:b/>
          <w:u w:val="single"/>
          <w:lang w:val="kk-KZ"/>
        </w:rPr>
        <w:t>Аксуского района</w:t>
      </w:r>
    </w:p>
    <w:p w:rsidR="009635B2" w:rsidRDefault="009635B2" w:rsidP="009635B2">
      <w:pPr>
        <w:pStyle w:val="j17"/>
        <w:spacing w:before="0" w:beforeAutospacing="0" w:after="0" w:afterAutospacing="0"/>
        <w:jc w:val="center"/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47144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47144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jc w:val="both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>453001 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 xml:space="preserve">Руководителя отдела  </w:t>
      </w:r>
      <w:r w:rsidR="00647144">
        <w:rPr>
          <w:rStyle w:val="s0"/>
          <w:bCs/>
          <w:lang w:val="kk-KZ"/>
        </w:rPr>
        <w:t>Г</w:t>
      </w:r>
      <w:r>
        <w:rPr>
          <w:rStyle w:val="s0"/>
          <w:bCs/>
          <w:lang w:val="kk-KZ"/>
        </w:rPr>
        <w:t>.</w:t>
      </w:r>
      <w:r w:rsidR="00647144">
        <w:rPr>
          <w:rStyle w:val="s0"/>
          <w:bCs/>
          <w:lang w:val="kk-KZ"/>
        </w:rPr>
        <w:t>Жандосова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947313" w:rsidRPr="006A347C" w:rsidRDefault="00947313" w:rsidP="0094731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Казахстан от 30 августа 1995 года, Бюджетный кодекс Республики Казахстан от 4 декабря 2008 года № 95-IV, Трудовой 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F7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районного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маслихата от 2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9635B2">
      <w:pPr>
        <w:pStyle w:val="j12"/>
        <w:spacing w:before="0" w:beforeAutospacing="0" w:after="0" w:afterAutospacing="0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9635B2" w:rsidRDefault="009635B2" w:rsidP="009635B2">
      <w:pPr>
        <w:pStyle w:val="j12"/>
        <w:spacing w:before="0" w:beforeAutospacing="0" w:after="0" w:afterAutospacing="0"/>
        <w:rPr>
          <w:lang w:val="kk-KZ"/>
        </w:rPr>
      </w:pPr>
      <w:r>
        <w:rPr>
          <w:rStyle w:val="s0"/>
        </w:rPr>
        <w:t xml:space="preserve">осуществление государственных функций, полномочий и оказание вытекающих из них государственных услуг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3B590E" w:rsidRPr="003B590E" w:rsidRDefault="009635B2" w:rsidP="003B590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0"/>
          <w:b/>
          <w:bCs/>
        </w:rPr>
        <w:t xml:space="preserve">Цель бюджетной программы: </w:t>
      </w:r>
      <w:r w:rsidR="003B590E" w:rsidRPr="003B590E">
        <w:rPr>
          <w:rFonts w:ascii="Times New Roman" w:hAnsi="Times New Roman" w:cs="Times New Roman"/>
          <w:color w:val="000000"/>
          <w:sz w:val="26"/>
          <w:szCs w:val="26"/>
        </w:rPr>
        <w:t>Обеспечение деятельности отдела для достижения максимального эффективного выполнения возложенных на него функций. Создание надлежащих условий для функционирования отдела.</w:t>
      </w:r>
    </w:p>
    <w:p w:rsidR="009635B2" w:rsidRDefault="009635B2" w:rsidP="003B590E">
      <w:pPr>
        <w:spacing w:after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3B590E" w:rsidRPr="00E64F71" w:rsidRDefault="003B590E" w:rsidP="003B590E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Обеспечение деятельности отдела. Разработка основных направлений региональной, социально-экономической политики, осуществление мониторинга социально-экономического развития </w:t>
      </w:r>
      <w:r w:rsidR="00FA08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оценка хода реформ, планирование и формирование основных направлений и приоритетов в бюджетной, нало</w:t>
      </w:r>
      <w:r w:rsidR="00CD5D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говой, инвестиционной политике </w:t>
      </w:r>
      <w:r w:rsidR="00CD5D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  <w:r w:rsidRPr="003B590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финансовое обеспечение деятельности местных исполнительных органов для устойчивого развития </w:t>
      </w:r>
      <w:r w:rsidR="00E64F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>района</w:t>
      </w:r>
    </w:p>
    <w:p w:rsidR="009635B2" w:rsidRPr="003B590E" w:rsidRDefault="009635B2" w:rsidP="009635B2">
      <w:pPr>
        <w:pStyle w:val="j12"/>
        <w:spacing w:before="0" w:beforeAutospacing="0" w:after="0" w:afterAutospacing="0"/>
        <w:jc w:val="both"/>
        <w:rPr>
          <w:rStyle w:val="s0"/>
          <w:b/>
          <w:bCs/>
        </w:rPr>
      </w:pP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6"/>
        <w:gridCol w:w="1124"/>
        <w:gridCol w:w="1030"/>
        <w:gridCol w:w="1092"/>
        <w:gridCol w:w="1133"/>
        <w:gridCol w:w="1422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Расходы по бюджетной программе, всего</w:t>
            </w:r>
          </w:p>
        </w:tc>
      </w:tr>
      <w:tr w:rsidR="009635B2" w:rsidTr="00D83358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3B590E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3B590E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E6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CD4498" w:rsidTr="00E64F71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8" w:rsidRDefault="00CD4498">
            <w:pPr>
              <w:pStyle w:val="j18"/>
              <w:spacing w:line="276" w:lineRule="auto"/>
            </w:pPr>
            <w:r>
              <w:rPr>
                <w:rStyle w:val="s0"/>
                <w:bCs/>
                <w:lang w:val="kk-KZ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Default="00CD4498" w:rsidP="00CD4498">
            <w:pPr>
              <w:pStyle w:val="j18"/>
              <w:spacing w:line="276" w:lineRule="auto"/>
              <w:jc w:val="center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18542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20858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21035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21482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21784</w:t>
            </w: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  <w:rPr>
                <w:rStyle w:val="s0"/>
                <w:bCs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5B2" w:rsidRDefault="009635B2" w:rsidP="00C071CC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</w:tr>
      <w:tr w:rsidR="00CD4498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8" w:rsidRDefault="00CD4498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8" w:rsidRDefault="00CD4498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18542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20858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21035</w:t>
            </w: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21482</w:t>
            </w: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CD4498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21784</w:t>
            </w:r>
            <w:r w:rsidRPr="00CD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D83358" w:rsidRDefault="00D83358" w:rsidP="00D8335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D83358" w:rsidRPr="00D83358" w:rsidRDefault="00D83358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011 </w:t>
      </w:r>
      <w:r w:rsidRPr="00D83358">
        <w:rPr>
          <w:rFonts w:ascii="Times New Roman" w:hAnsi="Times New Roman" w:cs="Times New Roman"/>
          <w:b/>
          <w:sz w:val="26"/>
          <w:szCs w:val="26"/>
        </w:rPr>
        <w:t>За счет трансфертов из республиканского бюджета</w:t>
      </w:r>
    </w:p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CD4498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CD4498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D83358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P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  <w:tr w:rsidR="00D83358" w:rsidTr="00D83358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spacing w:after="0"/>
            </w:pPr>
          </w:p>
        </w:tc>
      </w:tr>
    </w:tbl>
    <w:p w:rsidR="00D83358" w:rsidRPr="006105C1" w:rsidRDefault="00D83358" w:rsidP="00D83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D83358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CD4498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CD4498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D83358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58" w:rsidRDefault="00D83358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D83358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За счет трансфертов из республиканского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CD449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CD449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58" w:rsidRDefault="00D83358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5434B0" w:rsidRDefault="00D83358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sz w:val="26"/>
          <w:szCs w:val="26"/>
        </w:rPr>
        <w:t xml:space="preserve"> </w:t>
      </w:r>
      <w:r w:rsidR="005434B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5434B0" w:rsidRP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Pr="00D83358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</w:tbl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FA0826" w:rsidTr="00252E0F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Pr="005434B0" w:rsidRDefault="00FA0826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Default="00FA0826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A082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17892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A082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20858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A082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21035</w:t>
            </w: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A082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21482</w:t>
            </w: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A0826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21784</w:t>
            </w: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FA0826" w:rsidRDefault="00FA0826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5434B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Р</w:t>
      </w:r>
      <w:r w:rsidR="00D83358">
        <w:rPr>
          <w:rStyle w:val="s0"/>
          <w:b/>
          <w:color w:val="auto"/>
          <w:lang w:val="kk-KZ"/>
        </w:rPr>
        <w:t xml:space="preserve">уководитель отдела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E53AAB">
        <w:rPr>
          <w:rStyle w:val="s0"/>
          <w:b/>
          <w:color w:val="auto"/>
          <w:lang w:val="kk-KZ"/>
        </w:rPr>
        <w:t>Г</w:t>
      </w:r>
      <w:r w:rsidR="00D83358">
        <w:rPr>
          <w:rStyle w:val="s0"/>
          <w:b/>
          <w:color w:val="auto"/>
          <w:lang w:val="kk-KZ"/>
        </w:rPr>
        <w:t>.</w:t>
      </w:r>
      <w:r w:rsidR="00E53AAB">
        <w:rPr>
          <w:rStyle w:val="s0"/>
          <w:b/>
          <w:color w:val="auto"/>
          <w:lang w:val="kk-KZ"/>
        </w:rPr>
        <w:t xml:space="preserve"> Жандосова</w:t>
      </w:r>
    </w:p>
    <w:p w:rsidR="00D83358" w:rsidRDefault="00D83358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E812E8" w:rsidRDefault="00E812E8"/>
    <w:sectPr w:rsidR="00E812E8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D009B"/>
    <w:rsid w:val="00157642"/>
    <w:rsid w:val="001D5DFD"/>
    <w:rsid w:val="00325E96"/>
    <w:rsid w:val="003B590E"/>
    <w:rsid w:val="00464944"/>
    <w:rsid w:val="00472E2A"/>
    <w:rsid w:val="004D54A1"/>
    <w:rsid w:val="004E47E9"/>
    <w:rsid w:val="005263FA"/>
    <w:rsid w:val="005434B0"/>
    <w:rsid w:val="005642EA"/>
    <w:rsid w:val="00647144"/>
    <w:rsid w:val="00657ED5"/>
    <w:rsid w:val="00750464"/>
    <w:rsid w:val="00773D3B"/>
    <w:rsid w:val="00806B94"/>
    <w:rsid w:val="00865885"/>
    <w:rsid w:val="00917569"/>
    <w:rsid w:val="0092287B"/>
    <w:rsid w:val="00947313"/>
    <w:rsid w:val="009635B2"/>
    <w:rsid w:val="009F3E2A"/>
    <w:rsid w:val="00AE4DB0"/>
    <w:rsid w:val="00B027E6"/>
    <w:rsid w:val="00C071CC"/>
    <w:rsid w:val="00C23BEA"/>
    <w:rsid w:val="00C906F2"/>
    <w:rsid w:val="00CD4498"/>
    <w:rsid w:val="00CD54CF"/>
    <w:rsid w:val="00CD5DA1"/>
    <w:rsid w:val="00D601DE"/>
    <w:rsid w:val="00D83358"/>
    <w:rsid w:val="00DF5B8A"/>
    <w:rsid w:val="00E53AAB"/>
    <w:rsid w:val="00E64F71"/>
    <w:rsid w:val="00E812E8"/>
    <w:rsid w:val="00EA251A"/>
    <w:rsid w:val="00F97285"/>
    <w:rsid w:val="00F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5670-C818-4DEC-B366-1DDED7B3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User</cp:lastModifiedBy>
  <cp:revision>7</cp:revision>
  <cp:lastPrinted>2020-03-11T06:58:00Z</cp:lastPrinted>
  <dcterms:created xsi:type="dcterms:W3CDTF">2018-06-06T10:04:00Z</dcterms:created>
  <dcterms:modified xsi:type="dcterms:W3CDTF">2020-04-11T06:07:00Z</dcterms:modified>
</cp:coreProperties>
</file>