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0421B9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финансов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исполнение полугодовой отчет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5715BD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30.06.2019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государственного учреждения «Отдел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финансов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D76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на 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89335E">
        <w:rPr>
          <w:rFonts w:ascii="Times New Roman" w:hAnsi="Times New Roman" w:cs="Times New Roman"/>
          <w:sz w:val="28"/>
          <w:szCs w:val="28"/>
          <w:lang w:val="kk-KZ"/>
        </w:rPr>
        <w:t>131321,99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в том числе:</w:t>
      </w:r>
    </w:p>
    <w:p w:rsidR="00987864" w:rsidRDefault="00472FA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8D3FC4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001011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/015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«услуги по реализации государственной политики в 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местном уровне в сфере </w:t>
      </w:r>
      <w:r w:rsidR="008D3FC4">
        <w:rPr>
          <w:rFonts w:ascii="Times New Roman" w:hAnsi="Times New Roman" w:cs="Times New Roman"/>
          <w:sz w:val="28"/>
          <w:szCs w:val="28"/>
          <w:lang w:val="kk-KZ"/>
        </w:rPr>
        <w:t>финансов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»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в 2017 году  было выделено </w:t>
      </w:r>
      <w:r w:rsidR="008D3FC4">
        <w:rPr>
          <w:rFonts w:ascii="Times New Roman" w:hAnsi="Times New Roman" w:cs="Times New Roman"/>
          <w:sz w:val="28"/>
          <w:szCs w:val="28"/>
          <w:lang w:val="kk-KZ"/>
        </w:rPr>
        <w:t>8568,68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</w:t>
      </w:r>
      <w:r w:rsidR="001B5CED">
        <w:rPr>
          <w:rFonts w:ascii="Times New Roman" w:hAnsi="Times New Roman" w:cs="Times New Roman"/>
          <w:sz w:val="28"/>
          <w:szCs w:val="28"/>
          <w:lang w:val="kk-KZ"/>
        </w:rPr>
        <w:t xml:space="preserve">на 30.06.2017 года освоено </w:t>
      </w:r>
      <w:r w:rsidR="008D3FC4">
        <w:rPr>
          <w:rFonts w:ascii="Times New Roman" w:hAnsi="Times New Roman" w:cs="Times New Roman"/>
          <w:sz w:val="28"/>
          <w:szCs w:val="28"/>
          <w:lang w:val="kk-KZ"/>
        </w:rPr>
        <w:t>7766,85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в том числе по заработной плате сотрудников согласно штатного расписания так же индивидульный подоходный налог , пе</w:t>
      </w:r>
      <w:r w:rsidR="008D3FC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сионные отчисление так же прочие удержание за полугодие</w:t>
      </w:r>
      <w:r w:rsidR="000513E5">
        <w:rPr>
          <w:rFonts w:ascii="Times New Roman" w:hAnsi="Times New Roman" w:cs="Times New Roman"/>
          <w:sz w:val="28"/>
          <w:szCs w:val="28"/>
          <w:lang w:val="kk-KZ"/>
        </w:rPr>
        <w:t xml:space="preserve"> 4502,97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</w:t>
      </w:r>
      <w:r w:rsidR="000513E5">
        <w:rPr>
          <w:rFonts w:ascii="Times New Roman" w:hAnsi="Times New Roman" w:cs="Times New Roman"/>
          <w:sz w:val="28"/>
          <w:szCs w:val="28"/>
          <w:lang w:val="kk-KZ"/>
        </w:rPr>
        <w:t>лечебное пос</w:t>
      </w:r>
      <w:r w:rsidR="00B245B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513E5">
        <w:rPr>
          <w:rFonts w:ascii="Times New Roman" w:hAnsi="Times New Roman" w:cs="Times New Roman"/>
          <w:sz w:val="28"/>
          <w:szCs w:val="28"/>
          <w:lang w:val="kk-KZ"/>
        </w:rPr>
        <w:t>бие к отпуску-979,39 тыс тенге,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социальный налог -</w:t>
      </w:r>
      <w:r w:rsidR="009F0CFF">
        <w:rPr>
          <w:rFonts w:ascii="Times New Roman" w:hAnsi="Times New Roman" w:cs="Times New Roman"/>
          <w:sz w:val="28"/>
          <w:szCs w:val="28"/>
          <w:lang w:val="kk-KZ"/>
        </w:rPr>
        <w:t>364,62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,0 тыс тенге, социальные отчисление-</w:t>
      </w:r>
      <w:r w:rsidR="009F0CFF">
        <w:rPr>
          <w:rFonts w:ascii="Times New Roman" w:hAnsi="Times New Roman" w:cs="Times New Roman"/>
          <w:sz w:val="28"/>
          <w:szCs w:val="28"/>
          <w:lang w:val="kk-KZ"/>
        </w:rPr>
        <w:t>186,34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страховка автотранспорта-</w:t>
      </w:r>
      <w:r w:rsidR="009F0CFF">
        <w:rPr>
          <w:rFonts w:ascii="Times New Roman" w:hAnsi="Times New Roman" w:cs="Times New Roman"/>
          <w:sz w:val="28"/>
          <w:szCs w:val="28"/>
          <w:lang w:val="kk-KZ"/>
        </w:rPr>
        <w:t>17,81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заработная плата технического персонала </w:t>
      </w:r>
      <w:r w:rsidR="009F0CFF">
        <w:rPr>
          <w:rFonts w:ascii="Times New Roman" w:hAnsi="Times New Roman" w:cs="Times New Roman"/>
          <w:sz w:val="28"/>
          <w:szCs w:val="28"/>
          <w:lang w:val="kk-KZ"/>
        </w:rPr>
        <w:t>318,06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 Налоги и прочие удержание с технического персонала-</w:t>
      </w:r>
      <w:r w:rsidR="009F0CF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9,</w:t>
      </w:r>
      <w:r w:rsidR="009F0CFF">
        <w:rPr>
          <w:rFonts w:ascii="Times New Roman" w:hAnsi="Times New Roman" w:cs="Times New Roman"/>
          <w:sz w:val="28"/>
          <w:szCs w:val="28"/>
          <w:lang w:val="kk-KZ"/>
        </w:rPr>
        <w:t>94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приобретение бензина </w:t>
      </w:r>
      <w:r w:rsidR="009F0CFF">
        <w:rPr>
          <w:rFonts w:ascii="Times New Roman" w:hAnsi="Times New Roman" w:cs="Times New Roman"/>
          <w:sz w:val="28"/>
          <w:szCs w:val="28"/>
          <w:lang w:val="kk-KZ"/>
        </w:rPr>
        <w:t>311,15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приобретение канцелярских товаров,приобретение запасных частей для автомашины а так приобретение прочих товаров 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102,92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тенге,Оплата связи и Доступ к сети Интернет-1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34,46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,0 тыс тенге, Обслуживание программного продукта Парус Каз,банковские финансовые услуги, ремонт компьютерной техники , техническое обслуживание автотранспорта-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918,18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Опл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та эмиссии окружающей среды за полугодие составило 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987864" w:rsidRDefault="001B5CE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5CED">
        <w:t xml:space="preserve"> </w:t>
      </w:r>
      <w:r w:rsidRPr="001B5CED">
        <w:rPr>
          <w:rFonts w:ascii="Times New Roman" w:hAnsi="Times New Roman" w:cs="Times New Roman"/>
          <w:sz w:val="28"/>
          <w:szCs w:val="28"/>
          <w:lang w:val="kk-KZ"/>
        </w:rPr>
        <w:t>в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1B5CED">
        <w:rPr>
          <w:rFonts w:ascii="Times New Roman" w:hAnsi="Times New Roman" w:cs="Times New Roman"/>
          <w:sz w:val="28"/>
          <w:szCs w:val="28"/>
          <w:lang w:val="kk-KZ"/>
        </w:rPr>
        <w:t xml:space="preserve"> году  было выделено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7980,05</w:t>
      </w:r>
      <w:r w:rsidRPr="001B5CE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на 30.06.201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1B5CED">
        <w:rPr>
          <w:rFonts w:ascii="Times New Roman" w:hAnsi="Times New Roman" w:cs="Times New Roman"/>
          <w:sz w:val="28"/>
          <w:szCs w:val="28"/>
          <w:lang w:val="kk-KZ"/>
        </w:rPr>
        <w:t xml:space="preserve"> года освоено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7140</w:t>
      </w:r>
      <w:r w:rsidR="00EC18E4" w:rsidRPr="00EC18E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C18E4" w:rsidRPr="00EC18E4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Pr="001B5CED">
        <w:rPr>
          <w:rFonts w:ascii="Times New Roman" w:hAnsi="Times New Roman" w:cs="Times New Roman"/>
          <w:sz w:val="28"/>
          <w:szCs w:val="28"/>
          <w:lang w:val="kk-KZ"/>
        </w:rPr>
        <w:t>тыс тенге,</w:t>
      </w:r>
      <w:r w:rsidR="00987864" w:rsidRPr="00987864">
        <w:t xml:space="preserve"> 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том числе по заработной плате сотрудников согласно штатного расписания так же индивидульный подоходный налог , песионные отчисление так же прочие удержание за полугодие 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4412,54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освоено , леч.пособия 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639,57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социальный налог -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252,94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социальные отчисление-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125,19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страховка автотранспорта-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-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64,0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заработная плата технического персонала 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312,72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 Налоги и прочие удержание с технического персонала-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31,4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Командировочные расхоты технического персонала-4,8 тыс тенге,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приобретение бензина 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269,09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приобретение канцелярских товаров,приобретение запасных частей для автомашины а так приобретение прочих товаров 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87,97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тенге,Оплата связи и Доступ к сети Интернет-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>158,07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Обслуживание программного продукта Парус Каз,банковские финансовые услуги, ремонт компьютерной техники , техническое обслуживание автотранспорта-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780,59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Командировочные расходы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>,0 тыс тенге, Опл</w:t>
      </w:r>
      <w:r w:rsidR="00217A2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та эмиссии окружающей среды за полугодие составило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1,5</w:t>
      </w:r>
      <w:r w:rsidR="00987864" w:rsidRP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967381" w:rsidRPr="005715BD" w:rsidRDefault="001B5CE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 2019 году</w:t>
      </w:r>
      <w:r w:rsidR="0092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74D" w:rsidRPr="0092274D">
        <w:t xml:space="preserve"> </w:t>
      </w:r>
      <w:r w:rsidR="0092274D" w:rsidRPr="0092274D">
        <w:rPr>
          <w:rFonts w:ascii="Times New Roman" w:hAnsi="Times New Roman" w:cs="Times New Roman"/>
          <w:sz w:val="28"/>
          <w:szCs w:val="28"/>
          <w:lang w:val="kk-KZ"/>
        </w:rPr>
        <w:t xml:space="preserve">было выделено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9229,42</w:t>
      </w:r>
      <w:r w:rsidR="0092274D" w:rsidRPr="0092274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  <w:lang w:val="kk-KZ"/>
        </w:rPr>
        <w:t>на 30.06.2019 год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5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8344,51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из них по заработной плате основного персонала использовано 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5004,77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1031,67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социальный налог-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284,85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тенге,социальные отчисление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142,5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медицинское страхование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71,0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тенге,заработная плата технического персонала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290,79 </w:t>
      </w:r>
      <w:r w:rsidR="00642BA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>налоги технического персонала-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29,12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прио</w:t>
      </w:r>
      <w:r w:rsidR="0092274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ретение бензина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243,21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тенге,приобретение канцелярских товаров,запасных частей для автомашины-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218,10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тенге,оплата телефонной связи и доступа к сети Интернет -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148,96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тенге, за работы и прочие услуги-</w:t>
      </w:r>
      <w:r w:rsidR="006116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793,80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 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Командировочные расходы 25,25 тыс тенге.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>Эмиссия окружающей среды-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>1,6</w:t>
      </w:r>
      <w:r w:rsidR="00183940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</w:p>
    <w:p w:rsidR="00C201DF" w:rsidRDefault="00472FA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05D8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>000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1DF">
        <w:rPr>
          <w:rFonts w:ascii="Times New Roman" w:hAnsi="Times New Roman" w:cs="Times New Roman"/>
          <w:sz w:val="28"/>
          <w:szCs w:val="28"/>
          <w:lang w:val="kk-KZ"/>
        </w:rPr>
        <w:t>Проведение оценки имущества в целях налогооблажения в первом полугодие 2017 года было освоено 507,0 тыс тенге,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>в первом полугодие 2018 года использовано-537,0 тыс тенге</w:t>
      </w:r>
    </w:p>
    <w:p w:rsidR="00C201DF" w:rsidRDefault="00C201DF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452006000318-Возврат неиспользованых целевых трансфертов на 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  <w:lang w:val="kk-KZ"/>
        </w:rPr>
        <w:t>2017 год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составило-9088,13 тыс тенге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>,2018 года-3891,0 тыс тенге,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в первом полугодие 2019 года-2782,0 тыс тенге.</w:t>
      </w:r>
    </w:p>
    <w:p w:rsidR="00C201DF" w:rsidRDefault="00C201DF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452010000159-Приватизация управление комунальным имуществом на первое полугодие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2017 года было использовано-343,46 тыс тенге</w:t>
      </w:r>
      <w:r w:rsidR="005353D6">
        <w:rPr>
          <w:rFonts w:ascii="Times New Roman" w:hAnsi="Times New Roman" w:cs="Times New Roman"/>
          <w:sz w:val="28"/>
          <w:szCs w:val="28"/>
          <w:lang w:val="kk-KZ"/>
        </w:rPr>
        <w:t xml:space="preserve"> на первое полугодие 2018 года-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337,98 тыс тенге,в 2019 году за 2 квартал израсходовано-334,56 тыс тенге</w:t>
      </w:r>
    </w:p>
    <w:p w:rsidR="00DB57AA" w:rsidRDefault="00C201DF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</w:t>
      </w:r>
      <w:r w:rsidR="00847E95">
        <w:rPr>
          <w:rFonts w:ascii="Times New Roman" w:hAnsi="Times New Roman" w:cs="Times New Roman"/>
          <w:sz w:val="28"/>
          <w:szCs w:val="28"/>
          <w:lang w:val="kk-KZ"/>
        </w:rPr>
        <w:t>018000413-Приобрениение транспортных  средств в первом полугодие 2017 года использовано 4800,0 тыс тенге,</w:t>
      </w:r>
    </w:p>
    <w:p w:rsidR="00847E95" w:rsidRDefault="00DB57A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7E95">
        <w:rPr>
          <w:rFonts w:ascii="Times New Roman" w:hAnsi="Times New Roman" w:cs="Times New Roman"/>
          <w:sz w:val="28"/>
          <w:szCs w:val="28"/>
          <w:lang w:val="kk-KZ"/>
        </w:rPr>
        <w:t>452018000414-Приобретение машин и оборудование в 2017 году за 2 квартал израсходовано-134,90 тыс тенге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, 2018 году-89064,0 тыс тенге,2019 год первое полугодие-295,0 тыс тенге.</w:t>
      </w:r>
    </w:p>
    <w:p w:rsidR="002F4544" w:rsidRDefault="002F454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452026011339</w:t>
      </w:r>
      <w:r w:rsidR="00853B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в 2019 году в первом полугодие освоено-23679,0 тыс тенге.</w:t>
      </w:r>
    </w:p>
    <w:p w:rsidR="002F4544" w:rsidRDefault="002F454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452038000331-Субвенции на первое полугодие 2019 года использовано-89017,0 тыс тенге.</w:t>
      </w:r>
    </w:p>
    <w:p w:rsidR="00847E95" w:rsidRDefault="00847E95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452051000337-Трансферты органам местного самоуправления за 2017 год первого полугодие освоено-30405,0 тыс тенге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, на 2018 год первого полугодие-1617,0 тыс тенге, и в первом полугодие 2019 года освоено-3304,0 тыс тенге</w:t>
      </w:r>
    </w:p>
    <w:p w:rsidR="00847E95" w:rsidRDefault="00847E95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452054000352 Возврат сумм неиспользованых средств Нацбанка-на первое полугодие 2017 год использовано-3,71 тыс тенге</w:t>
      </w:r>
      <w:r w:rsidR="002F45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4544" w:rsidRDefault="002F454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452066011339-Текущие трансферты другим уровням</w:t>
      </w:r>
      <w:r w:rsidR="00EC18E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государственого органа-за первое полугодие 2019 года освоено-1628,0 тыс тенге.</w:t>
      </w:r>
    </w:p>
    <w:p w:rsidR="00EC18E4" w:rsidRDefault="00EC18E4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452113000339-Целевые текущие трансферты нижестоящим государственным органам</w:t>
      </w:r>
      <w:r w:rsidR="009C122C">
        <w:rPr>
          <w:rFonts w:ascii="Times New Roman" w:hAnsi="Times New Roman" w:cs="Times New Roman"/>
          <w:sz w:val="28"/>
          <w:szCs w:val="28"/>
          <w:lang w:val="kk-KZ"/>
        </w:rPr>
        <w:t xml:space="preserve"> на первое полугодие</w:t>
      </w:r>
      <w:r w:rsidR="00B83D40">
        <w:rPr>
          <w:rFonts w:ascii="Times New Roman" w:hAnsi="Times New Roman" w:cs="Times New Roman"/>
          <w:sz w:val="28"/>
          <w:szCs w:val="28"/>
          <w:lang w:val="kk-KZ"/>
        </w:rPr>
        <w:t xml:space="preserve"> 2019 год</w:t>
      </w:r>
      <w:bookmarkStart w:id="0" w:name="_GoBack"/>
      <w:bookmarkEnd w:id="0"/>
      <w:r w:rsidR="009C122C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</w:t>
      </w:r>
      <w:r>
        <w:rPr>
          <w:rFonts w:ascii="Times New Roman" w:hAnsi="Times New Roman" w:cs="Times New Roman"/>
          <w:sz w:val="28"/>
          <w:szCs w:val="28"/>
          <w:lang w:val="kk-KZ"/>
        </w:rPr>
        <w:t>-168,0 тыс тенге.</w:t>
      </w:r>
    </w:p>
    <w:sectPr w:rsidR="00EC18E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421B9"/>
    <w:rsid w:val="000513E5"/>
    <w:rsid w:val="000554E0"/>
    <w:rsid w:val="00125903"/>
    <w:rsid w:val="0017570A"/>
    <w:rsid w:val="00183940"/>
    <w:rsid w:val="001B5CED"/>
    <w:rsid w:val="001C0B10"/>
    <w:rsid w:val="00217A26"/>
    <w:rsid w:val="002942AE"/>
    <w:rsid w:val="002C5240"/>
    <w:rsid w:val="002F4544"/>
    <w:rsid w:val="003B59CF"/>
    <w:rsid w:val="003D4EE5"/>
    <w:rsid w:val="00472FA4"/>
    <w:rsid w:val="005353D6"/>
    <w:rsid w:val="005715BD"/>
    <w:rsid w:val="005F1FF1"/>
    <w:rsid w:val="006116D8"/>
    <w:rsid w:val="00642BA6"/>
    <w:rsid w:val="006872A8"/>
    <w:rsid w:val="006E1EC2"/>
    <w:rsid w:val="0071030E"/>
    <w:rsid w:val="007D2F0B"/>
    <w:rsid w:val="00812D09"/>
    <w:rsid w:val="00847E95"/>
    <w:rsid w:val="00853B32"/>
    <w:rsid w:val="0089335E"/>
    <w:rsid w:val="008D3FC4"/>
    <w:rsid w:val="008F4F7C"/>
    <w:rsid w:val="009073BF"/>
    <w:rsid w:val="0092274D"/>
    <w:rsid w:val="0093669D"/>
    <w:rsid w:val="00963577"/>
    <w:rsid w:val="00967381"/>
    <w:rsid w:val="0098039C"/>
    <w:rsid w:val="00987864"/>
    <w:rsid w:val="009C122C"/>
    <w:rsid w:val="009F0CFF"/>
    <w:rsid w:val="00B05D88"/>
    <w:rsid w:val="00B06C35"/>
    <w:rsid w:val="00B24596"/>
    <w:rsid w:val="00B245B0"/>
    <w:rsid w:val="00B24B6C"/>
    <w:rsid w:val="00B469BD"/>
    <w:rsid w:val="00B71599"/>
    <w:rsid w:val="00B83D40"/>
    <w:rsid w:val="00C201DF"/>
    <w:rsid w:val="00C94143"/>
    <w:rsid w:val="00C9799A"/>
    <w:rsid w:val="00DB57AA"/>
    <w:rsid w:val="00E676E6"/>
    <w:rsid w:val="00E82241"/>
    <w:rsid w:val="00E91B2A"/>
    <w:rsid w:val="00EC18E4"/>
    <w:rsid w:val="00EC55CE"/>
    <w:rsid w:val="00F05D76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40</cp:revision>
  <cp:lastPrinted>2020-03-18T09:17:00Z</cp:lastPrinted>
  <dcterms:created xsi:type="dcterms:W3CDTF">2019-10-22T09:49:00Z</dcterms:created>
  <dcterms:modified xsi:type="dcterms:W3CDTF">2020-03-27T20:19:00Z</dcterms:modified>
</cp:coreProperties>
</file>