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0"/>
        <w:gridCol w:w="3942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r w:rsidRPr="00AC37C2">
              <w:rPr>
                <w:color w:val="000000"/>
                <w:sz w:val="20"/>
                <w:lang w:val="ru-RU"/>
              </w:rPr>
              <w:t>бюджеттік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r w:rsidRPr="00AC37C2">
        <w:rPr>
          <w:b/>
          <w:color w:val="000000"/>
          <w:lang w:val="ru-RU"/>
        </w:rPr>
        <w:t>бюджеттік</w:t>
      </w:r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r w:rsidRPr="00AC37C2">
        <w:rPr>
          <w:b/>
          <w:color w:val="000000"/>
          <w:lang w:val="ru-RU"/>
        </w:rPr>
        <w:t>кіші</w:t>
      </w:r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r w:rsidRPr="00AC37C2">
        <w:rPr>
          <w:b/>
          <w:color w:val="000000"/>
          <w:lang w:val="ru-RU"/>
        </w:rPr>
        <w:t>қаржы</w:t>
      </w:r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gram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бюджетті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уәкілетті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органға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r w:rsidR="00AC37C2" w:rsidRPr="00C65905">
        <w:rPr>
          <w:color w:val="000000"/>
          <w:sz w:val="24"/>
          <w:szCs w:val="20"/>
          <w:lang w:val="ru-RU"/>
        </w:rPr>
        <w:t>аудандық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r w:rsidR="00AC37C2" w:rsidRPr="00C65905">
        <w:rPr>
          <w:color w:val="000000"/>
          <w:sz w:val="24"/>
          <w:szCs w:val="20"/>
          <w:lang w:val="ru-RU"/>
        </w:rPr>
        <w:t>кент</w:t>
      </w:r>
      <w:r w:rsidR="00AC37C2" w:rsidRPr="00C65905">
        <w:rPr>
          <w:color w:val="000000"/>
          <w:sz w:val="24"/>
          <w:szCs w:val="20"/>
        </w:rPr>
        <w:t xml:space="preserve">, </w:t>
      </w:r>
      <w:r w:rsidR="00AC37C2" w:rsidRPr="00C65905">
        <w:rPr>
          <w:color w:val="000000"/>
          <w:sz w:val="24"/>
          <w:szCs w:val="20"/>
          <w:lang w:val="ru-RU"/>
        </w:rPr>
        <w:t>ауылдық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r w:rsidRPr="00C65905">
        <w:rPr>
          <w:b/>
          <w:color w:val="000000"/>
          <w:sz w:val="24"/>
          <w:szCs w:val="20"/>
          <w:lang w:val="ru-RU"/>
        </w:rPr>
        <w:t>Кезеңділігі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жылдық</w:t>
      </w:r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облыстық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r w:rsidRPr="00C65905">
        <w:rPr>
          <w:color w:val="000000"/>
          <w:sz w:val="24"/>
          <w:szCs w:val="20"/>
          <w:lang w:val="ru-RU"/>
        </w:rPr>
        <w:t>ауданның</w:t>
      </w:r>
      <w:r w:rsidRPr="00C65905">
        <w:rPr>
          <w:color w:val="000000"/>
          <w:sz w:val="24"/>
          <w:szCs w:val="20"/>
        </w:rPr>
        <w:t xml:space="preserve"> (</w:t>
      </w:r>
      <w:r w:rsidRPr="00C65905">
        <w:rPr>
          <w:color w:val="000000"/>
          <w:sz w:val="24"/>
          <w:szCs w:val="20"/>
          <w:lang w:val="ru-RU"/>
        </w:rPr>
        <w:t>облыстық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r w:rsidRPr="00C65905">
        <w:rPr>
          <w:color w:val="000000"/>
          <w:sz w:val="24"/>
          <w:szCs w:val="20"/>
          <w:lang w:val="ru-RU"/>
        </w:rPr>
        <w:t>аудандық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ауылдың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кенттің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ауылдық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r w:rsidRPr="00C65905">
        <w:rPr>
          <w:color w:val="000000"/>
          <w:sz w:val="24"/>
          <w:szCs w:val="20"/>
          <w:lang w:val="ru-RU"/>
        </w:rPr>
        <w:t>ақпанға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r w:rsidR="0078159A" w:rsidRPr="00C65905">
        <w:rPr>
          <w:color w:val="000000"/>
          <w:sz w:val="24"/>
          <w:szCs w:val="20"/>
          <w:lang w:val="ru-RU"/>
        </w:rPr>
        <w:t>жылдың</w:t>
      </w:r>
      <w:r w:rsidR="0078159A" w:rsidRPr="00C65905">
        <w:rPr>
          <w:color w:val="000000"/>
          <w:sz w:val="24"/>
          <w:szCs w:val="20"/>
        </w:rPr>
        <w:t xml:space="preserve"> 21 </w:t>
      </w:r>
      <w:r w:rsidR="0078159A" w:rsidRPr="00C65905">
        <w:rPr>
          <w:color w:val="000000"/>
          <w:sz w:val="24"/>
          <w:szCs w:val="20"/>
          <w:lang w:val="ru-RU"/>
        </w:rPr>
        <w:t>қаңтарына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r w:rsidR="0078159A" w:rsidRPr="00C65905">
        <w:rPr>
          <w:color w:val="000000"/>
          <w:sz w:val="24"/>
          <w:szCs w:val="20"/>
          <w:lang w:val="ru-RU"/>
        </w:rPr>
        <w:t>есепті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8E56C6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1231215</w:t>
      </w:r>
      <w:r w:rsidR="0078159A" w:rsidRPr="0078159A">
        <w:rPr>
          <w:b/>
          <w:sz w:val="24"/>
          <w:szCs w:val="24"/>
          <w:lang w:val="kk-KZ"/>
        </w:rPr>
        <w:t xml:space="preserve">, </w:t>
      </w:r>
      <w:r>
        <w:rPr>
          <w:b/>
          <w:sz w:val="24"/>
          <w:szCs w:val="24"/>
          <w:lang w:val="kk-KZ"/>
        </w:rPr>
        <w:t>«Сарқан ауданың Қарбөгет ауылдық округі әкімінің аппараты» ММ-сі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Default="008E56C6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123</w:t>
      </w:r>
      <w:r w:rsidR="004011B2" w:rsidRPr="004011B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8E56C6">
        <w:rPr>
          <w:rFonts w:ascii="Times New Roman" w:hAnsi="Times New Roman"/>
          <w:sz w:val="24"/>
          <w:szCs w:val="24"/>
          <w:lang w:val="kk-KZ"/>
        </w:rPr>
        <w:t>Мемлекеттік органның күрделі шығыстары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8E56C6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8E56C6">
        <w:rPr>
          <w:rFonts w:ascii="Times New Roman" w:hAnsi="Times New Roman"/>
          <w:b/>
          <w:sz w:val="24"/>
          <w:szCs w:val="24"/>
          <w:u w:val="single"/>
          <w:lang w:val="kk-KZ"/>
        </w:rPr>
        <w:t>Мемлекеттік органның күрделі шығыстары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8E56C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8E56C6" w:rsidRPr="008E56C6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8E56C6" w:rsidRPr="008E56C6">
        <w:rPr>
          <w:lang w:val="kk-KZ"/>
        </w:rPr>
        <w:t xml:space="preserve"> </w:t>
      </w:r>
      <w:r w:rsidR="008E56C6" w:rsidRPr="008E56C6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5364E0" w:rsidRDefault="008E56C6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8E56C6">
              <w:rPr>
                <w:rFonts w:ascii="Arial CYR" w:hAnsi="Arial CYR" w:cs="Arial CYR"/>
                <w:sz w:val="20"/>
                <w:szCs w:val="20"/>
              </w:rPr>
              <w:t>Мемлекеттік</w:t>
            </w:r>
            <w:proofErr w:type="spellEnd"/>
            <w:r w:rsidRPr="008E56C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E56C6">
              <w:rPr>
                <w:rFonts w:ascii="Arial CYR" w:hAnsi="Arial CYR" w:cs="Arial CYR"/>
                <w:sz w:val="20"/>
                <w:szCs w:val="20"/>
              </w:rPr>
              <w:t>органны</w:t>
            </w:r>
            <w:r w:rsidRPr="008E56C6">
              <w:rPr>
                <w:rFonts w:cs="Calibri"/>
                <w:sz w:val="20"/>
                <w:szCs w:val="20"/>
              </w:rPr>
              <w:t>ң</w:t>
            </w:r>
            <w:proofErr w:type="spellEnd"/>
            <w:r w:rsidRPr="008E56C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E56C6">
              <w:rPr>
                <w:rFonts w:ascii="Arial CYR" w:hAnsi="Arial CYR" w:cs="Arial CYR"/>
                <w:sz w:val="20"/>
                <w:szCs w:val="20"/>
              </w:rPr>
              <w:t>к</w:t>
            </w:r>
            <w:r w:rsidRPr="008E56C6">
              <w:rPr>
                <w:rFonts w:cs="Calibri"/>
                <w:sz w:val="20"/>
                <w:szCs w:val="20"/>
              </w:rPr>
              <w:t>ү</w:t>
            </w:r>
            <w:r w:rsidRPr="008E56C6">
              <w:rPr>
                <w:rFonts w:ascii="Arial CYR" w:hAnsi="Arial CYR" w:cs="Arial CYR"/>
                <w:sz w:val="20"/>
                <w:szCs w:val="20"/>
              </w:rPr>
              <w:t>рделі</w:t>
            </w:r>
            <w:proofErr w:type="spellEnd"/>
            <w:r w:rsidRPr="008E56C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E56C6">
              <w:rPr>
                <w:rFonts w:ascii="Arial CYR" w:hAnsi="Arial CYR" w:cs="Arial CYR"/>
                <w:sz w:val="20"/>
                <w:szCs w:val="20"/>
              </w:rPr>
              <w:t>шы</w:t>
            </w:r>
            <w:r w:rsidRPr="008E56C6">
              <w:rPr>
                <w:rFonts w:cs="Calibri"/>
                <w:sz w:val="20"/>
                <w:szCs w:val="20"/>
              </w:rPr>
              <w:t>ғ</w:t>
            </w:r>
            <w:r w:rsidRPr="008E56C6">
              <w:rPr>
                <w:rFonts w:ascii="Arial CYR" w:hAnsi="Arial CYR" w:cs="Arial CYR"/>
                <w:sz w:val="20"/>
                <w:szCs w:val="20"/>
              </w:rPr>
              <w:t>ыстары</w:t>
            </w:r>
            <w:proofErr w:type="spellEnd"/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8E56C6" w:rsidRDefault="008E56C6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00" w:type="dxa"/>
            <w:vAlign w:val="center"/>
          </w:tcPr>
          <w:p w:rsidR="009F1B38" w:rsidRPr="002719D1" w:rsidRDefault="008E56C6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10" w:type="dxa"/>
            <w:vAlign w:val="center"/>
          </w:tcPr>
          <w:p w:rsidR="009F1B38" w:rsidRPr="004D727D" w:rsidRDefault="008E56C6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8E56C6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8E56C6" w:rsidP="003A418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2719D1" w:rsidRDefault="008E56C6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00" w:type="dxa"/>
            <w:vAlign w:val="center"/>
          </w:tcPr>
          <w:p w:rsidR="001D3039" w:rsidRPr="002719D1" w:rsidRDefault="008E56C6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10" w:type="dxa"/>
            <w:vAlign w:val="center"/>
          </w:tcPr>
          <w:p w:rsidR="001D3039" w:rsidRPr="004D727D" w:rsidRDefault="008E56C6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8E56C6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8E56C6" w:rsidRDefault="005364E0" w:rsidP="008E56C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коды және атауы:</w:t>
      </w:r>
      <w:r w:rsidRPr="005364E0">
        <w:rPr>
          <w:lang w:val="en-US"/>
        </w:rPr>
        <w:t xml:space="preserve"> </w:t>
      </w:r>
      <w:r w:rsidRPr="005364E0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="008E56C6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Pr="005364E0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8E56C6" w:rsidRPr="008E56C6">
        <w:rPr>
          <w:rFonts w:ascii="Times New Roman" w:hAnsi="Times New Roman"/>
          <w:sz w:val="24"/>
          <w:szCs w:val="24"/>
          <w:u w:val="single"/>
          <w:lang w:val="kk-KZ"/>
        </w:rPr>
        <w:t xml:space="preserve">Мемлекеттік органның күрделі шығыстары </w:t>
      </w:r>
    </w:p>
    <w:p w:rsidR="005364E0" w:rsidRDefault="005364E0" w:rsidP="008E56C6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>Бюджеттік кіші бағдарламаның түрі:</w:t>
      </w:r>
    </w:p>
    <w:p w:rsidR="008E56C6" w:rsidRDefault="008E56C6" w:rsidP="006E3BC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E56C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органның күрделі шығыстары </w:t>
      </w:r>
    </w:p>
    <w:p w:rsidR="005364E0" w:rsidRDefault="005364E0" w:rsidP="006E3BC4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5364E0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5364E0" w:rsidRDefault="005364E0" w:rsidP="006E3BC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</w:t>
      </w:r>
    </w:p>
    <w:p w:rsidR="005364E0" w:rsidRDefault="005364E0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5364E0">
        <w:rPr>
          <w:rFonts w:ascii="Times New Roman" w:hAnsi="Times New Roman"/>
          <w:sz w:val="24"/>
          <w:szCs w:val="24"/>
          <w:lang w:val="kk-KZ"/>
        </w:rPr>
        <w:t>ағымдағы/даму ағымдағы:</w:t>
      </w:r>
    </w:p>
    <w:p w:rsidR="00C56A46" w:rsidRPr="005364E0" w:rsidRDefault="005364E0" w:rsidP="00C56A46">
      <w:pPr>
        <w:pStyle w:val="1"/>
        <w:jc w:val="both"/>
        <w:rPr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сипаттамасы (негіздемесі)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="006E3BC4"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1" w:name="z218"/>
      <w:r w:rsidR="008E56C6" w:rsidRPr="008E56C6">
        <w:rPr>
          <w:rFonts w:ascii="Times New Roman" w:hAnsi="Times New Roman"/>
          <w:sz w:val="24"/>
          <w:szCs w:val="24"/>
          <w:u w:val="single"/>
          <w:lang w:val="kk-KZ"/>
        </w:rPr>
        <w:t>Машиналар, жабдықтар, өндірістік және шаруашылық мүккамал құралдарын сатып алу</w:t>
      </w:r>
    </w:p>
    <w:tbl>
      <w:tblPr>
        <w:tblW w:w="101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8E56C6" w:rsidTr="008E56C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2" w:name="z219"/>
            <w:bookmarkEnd w:id="1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bookmarkEnd w:id="2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5364E0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18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20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1"/>
            <w:bookmarkEnd w:id="3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bookmarkEnd w:id="4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E3BC4" w:rsidTr="008E56C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8E56C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8E56C6" w:rsidP="00627541">
            <w:pPr>
              <w:pStyle w:val="1"/>
              <w:rPr>
                <w:rFonts w:ascii="Times New Roman" w:hAnsi="Times New Roman"/>
                <w:lang w:val="kk-KZ"/>
              </w:rPr>
            </w:pPr>
            <w:proofErr w:type="spellStart"/>
            <w:r w:rsidRPr="008E56C6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 w:rsidRPr="008E5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6C6">
              <w:rPr>
                <w:rFonts w:ascii="Times New Roman" w:hAnsi="Times New Roman"/>
                <w:sz w:val="20"/>
                <w:szCs w:val="20"/>
              </w:rPr>
              <w:t>органның</w:t>
            </w:r>
            <w:proofErr w:type="spellEnd"/>
            <w:r w:rsidRPr="008E5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6C6">
              <w:rPr>
                <w:rFonts w:ascii="Times New Roman" w:hAnsi="Times New Roman"/>
                <w:sz w:val="20"/>
                <w:szCs w:val="20"/>
              </w:rPr>
              <w:t>күрделі</w:t>
            </w:r>
            <w:proofErr w:type="spellEnd"/>
            <w:r w:rsidRPr="008E5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6C6">
              <w:rPr>
                <w:rFonts w:ascii="Times New Roman" w:hAnsi="Times New Roman"/>
                <w:sz w:val="20"/>
                <w:szCs w:val="20"/>
              </w:rPr>
              <w:t>шығыстары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2719D1" w:rsidRDefault="008E56C6" w:rsidP="008E56C6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бірлік</w:t>
            </w:r>
            <w:r w:rsidR="005364E0" w:rsidRPr="005364E0">
              <w:rPr>
                <w:rFonts w:ascii="Times New Roman" w:hAnsi="Times New Roman"/>
                <w:sz w:val="20"/>
                <w:lang w:val="kk-KZ"/>
              </w:rPr>
              <w:t xml:space="preserve">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8E56C6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8E56C6" w:rsidP="008E56C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r w:rsidR="00EB1782" w:rsidRPr="00EB1782">
              <w:t xml:space="preserve">нәтижеге </w:t>
            </w:r>
            <w:proofErr w:type="spellStart"/>
            <w:r w:rsidR="00EB1782" w:rsidRPr="00EB1782">
              <w:t>қол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жеткізілді</w:t>
            </w:r>
            <w:proofErr w:type="spellEnd"/>
          </w:p>
        </w:tc>
      </w:tr>
      <w:tr w:rsidR="006E3BC4" w:rsidRPr="0078159A" w:rsidTr="008E56C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364E0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</w:rPr>
              <w:t>кіші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364E0">
              <w:rPr>
                <w:b/>
                <w:color w:val="000000"/>
                <w:sz w:val="20"/>
              </w:rPr>
              <w:t>Өлшем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364E0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bookmarkStart w:id="5" w:name="z222"/>
            <w:proofErr w:type="spellStart"/>
            <w:r w:rsidRPr="005364E0">
              <w:rPr>
                <w:b/>
                <w:color w:val="000000"/>
                <w:sz w:val="20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bookmarkEnd w:id="5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5364E0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r w:rsidRPr="005364E0">
              <w:rPr>
                <w:b/>
                <w:color w:val="000000"/>
                <w:sz w:val="20"/>
                <w:lang w:val="ru-RU"/>
              </w:rPr>
              <w:t>Көрсеткіштердің</w:t>
            </w:r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(4-</w:t>
            </w:r>
            <w:r w:rsidRPr="005364E0">
              <w:rPr>
                <w:b/>
                <w:color w:val="000000"/>
                <w:sz w:val="20"/>
                <w:lang w:val="ru-RU"/>
              </w:rPr>
              <w:t>баған</w:t>
            </w:r>
            <w:r w:rsidRPr="005364E0">
              <w:rPr>
                <w:b/>
                <w:color w:val="000000"/>
                <w:sz w:val="20"/>
              </w:rPr>
              <w:t xml:space="preserve"> / 3-</w:t>
            </w:r>
            <w:r w:rsidRPr="005364E0">
              <w:rPr>
                <w:b/>
                <w:color w:val="000000"/>
                <w:sz w:val="20"/>
                <w:lang w:val="ru-RU"/>
              </w:rPr>
              <w:t>баған</w:t>
            </w:r>
            <w:r w:rsidRPr="005364E0">
              <w:rPr>
                <w:b/>
                <w:color w:val="000000"/>
                <w:sz w:val="20"/>
              </w:rPr>
              <w:t xml:space="preserve"> </w:t>
            </w:r>
            <w:r w:rsidRPr="005364E0">
              <w:rPr>
                <w:b/>
                <w:color w:val="000000"/>
                <w:sz w:val="20"/>
                <w:lang w:val="ru-RU"/>
              </w:rPr>
              <w:t>х</w:t>
            </w:r>
            <w:r w:rsidRPr="005364E0">
              <w:rPr>
                <w:b/>
                <w:color w:val="000000"/>
                <w:sz w:val="20"/>
              </w:rPr>
              <w:t>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C65905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Нәтижелерге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қол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жеткізбеу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немесе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асыра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орындау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және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кіші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қаражатының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игерілмеу</w:t>
            </w:r>
            <w:proofErr w:type="spellEnd"/>
            <w:r w:rsidRPr="00C6590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себептері</w:t>
            </w:r>
            <w:proofErr w:type="spellEnd"/>
          </w:p>
        </w:tc>
      </w:tr>
      <w:tr w:rsidR="001D3039" w:rsidTr="008E56C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C65905" w:rsidRDefault="008E56C6" w:rsidP="00627541">
            <w:pPr>
              <w:spacing w:after="20"/>
              <w:ind w:left="20"/>
              <w:rPr>
                <w:sz w:val="20"/>
              </w:rPr>
            </w:pPr>
            <w:proofErr w:type="spellStart"/>
            <w:r w:rsidRPr="008E56C6">
              <w:rPr>
                <w:sz w:val="20"/>
                <w:szCs w:val="24"/>
                <w:lang w:val="ru-RU"/>
              </w:rPr>
              <w:t>Мемлекеттік</w:t>
            </w:r>
            <w:proofErr w:type="spellEnd"/>
            <w:r w:rsidRPr="008E56C6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8E56C6">
              <w:rPr>
                <w:sz w:val="20"/>
                <w:szCs w:val="24"/>
                <w:lang w:val="ru-RU"/>
              </w:rPr>
              <w:t>органның</w:t>
            </w:r>
            <w:proofErr w:type="spellEnd"/>
            <w:r w:rsidRPr="008E56C6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8E56C6">
              <w:rPr>
                <w:sz w:val="20"/>
                <w:szCs w:val="24"/>
                <w:lang w:val="ru-RU"/>
              </w:rPr>
              <w:t>күрделі</w:t>
            </w:r>
            <w:proofErr w:type="spellEnd"/>
            <w:r w:rsidRPr="008E56C6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8E56C6">
              <w:rPr>
                <w:sz w:val="20"/>
                <w:szCs w:val="24"/>
                <w:lang w:val="ru-RU"/>
              </w:rPr>
              <w:t>шығыстары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5364E0" w:rsidP="005862AE">
            <w:pPr>
              <w:spacing w:after="20"/>
              <w:ind w:left="20"/>
              <w:jc w:val="both"/>
            </w:pPr>
            <w:bookmarkStart w:id="6" w:name="z223"/>
            <w:r w:rsidRPr="005364E0">
              <w:rPr>
                <w:color w:val="000000"/>
                <w:sz w:val="20"/>
              </w:rPr>
              <w:t xml:space="preserve">мың </w:t>
            </w:r>
            <w:proofErr w:type="spellStart"/>
            <w:r w:rsidRPr="005364E0">
              <w:rPr>
                <w:color w:val="000000"/>
                <w:sz w:val="20"/>
              </w:rPr>
              <w:t>теңге</w:t>
            </w:r>
            <w:proofErr w:type="spellEnd"/>
          </w:p>
        </w:tc>
        <w:bookmarkEnd w:id="6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8E56C6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8E56C6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D85762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8E56C6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5364E0" w:rsidP="003A4180">
            <w:pPr>
              <w:spacing w:after="0"/>
              <w:jc w:val="center"/>
            </w:pPr>
            <w:proofErr w:type="spellStart"/>
            <w:r w:rsidRPr="005364E0">
              <w:t>Дөңгелектеу</w:t>
            </w:r>
            <w:proofErr w:type="spellEnd"/>
            <w:r w:rsidRPr="005364E0">
              <w:t xml:space="preserve"> </w:t>
            </w:r>
            <w:proofErr w:type="spellStart"/>
            <w:r w:rsidRPr="005364E0">
              <w:t>есебінен</w:t>
            </w:r>
            <w:proofErr w:type="spellEnd"/>
          </w:p>
        </w:tc>
      </w:tr>
      <w:tr w:rsidR="001D3039" w:rsidTr="008E56C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5364E0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r w:rsidRPr="005364E0">
              <w:rPr>
                <w:b/>
                <w:color w:val="000000"/>
                <w:sz w:val="20"/>
                <w:lang w:val="ru-RU"/>
              </w:rPr>
              <w:t>Бюджеттік</w:t>
            </w:r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кіші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5364E0" w:rsidP="005862AE">
            <w:pPr>
              <w:spacing w:after="20"/>
              <w:ind w:left="20"/>
              <w:jc w:val="both"/>
            </w:pPr>
            <w:r w:rsidRPr="005364E0">
              <w:rPr>
                <w:color w:val="000000"/>
                <w:sz w:val="20"/>
              </w:rPr>
              <w:t xml:space="preserve">мың </w:t>
            </w:r>
            <w:proofErr w:type="spellStart"/>
            <w:r w:rsidR="001D3039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8E56C6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8E56C6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D85762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8E56C6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  <w:bookmarkStart w:id="7" w:name="z229"/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8E56C6">
        <w:rPr>
          <w:color w:val="000000"/>
          <w:sz w:val="24"/>
          <w:szCs w:val="24"/>
          <w:u w:val="single"/>
          <w:lang w:val="kk-KZ"/>
        </w:rPr>
        <w:t>Ж.Рабигулов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8E56C6">
        <w:rPr>
          <w:color w:val="000000"/>
          <w:sz w:val="24"/>
          <w:szCs w:val="24"/>
          <w:u w:val="single"/>
          <w:lang w:val="kk-KZ"/>
        </w:rPr>
        <w:t>М.Жаркимбаева</w:t>
      </w:r>
      <w:bookmarkStart w:id="8" w:name="_GoBack"/>
      <w:bookmarkEnd w:id="8"/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7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76"/>
    <w:rsid w:val="0002332A"/>
    <w:rsid w:val="00074276"/>
    <w:rsid w:val="000F2D2A"/>
    <w:rsid w:val="00133F09"/>
    <w:rsid w:val="001D3039"/>
    <w:rsid w:val="00237F74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8E56C6"/>
    <w:rsid w:val="00936C9C"/>
    <w:rsid w:val="009F02FC"/>
    <w:rsid w:val="009F1B38"/>
    <w:rsid w:val="00A3456C"/>
    <w:rsid w:val="00A5510C"/>
    <w:rsid w:val="00A80B95"/>
    <w:rsid w:val="00AC37C2"/>
    <w:rsid w:val="00B606DF"/>
    <w:rsid w:val="00C318BA"/>
    <w:rsid w:val="00C56A46"/>
    <w:rsid w:val="00C65905"/>
    <w:rsid w:val="00CA38C0"/>
    <w:rsid w:val="00CC6B7A"/>
    <w:rsid w:val="00D51E45"/>
    <w:rsid w:val="00D85762"/>
    <w:rsid w:val="00E12A0A"/>
    <w:rsid w:val="00E47C62"/>
    <w:rsid w:val="00EB1782"/>
    <w:rsid w:val="00F02496"/>
    <w:rsid w:val="00F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CF04-5454-49D5-BBC7-17C0543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gulshat Ozharova</cp:lastModifiedBy>
  <cp:revision>3</cp:revision>
  <dcterms:created xsi:type="dcterms:W3CDTF">2020-03-02T02:25:00Z</dcterms:created>
  <dcterms:modified xsi:type="dcterms:W3CDTF">2020-03-02T05:46:00Z</dcterms:modified>
</cp:coreProperties>
</file>