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6339"/>
        <w:gridCol w:w="3953"/>
      </w:tblGrid>
      <w:tr w:rsidR="00074276" w:rsidRPr="00CD637A" w:rsidTr="005862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110D3F" w:rsidRDefault="00074276" w:rsidP="005862AE">
            <w:pPr>
              <w:spacing w:after="0"/>
              <w:jc w:val="center"/>
              <w:rPr>
                <w:lang w:val="ru-RU"/>
              </w:rPr>
            </w:pPr>
            <w:r w:rsidRPr="00110D3F">
              <w:rPr>
                <w:color w:val="000000"/>
                <w:sz w:val="20"/>
                <w:lang w:val="ru-RU"/>
              </w:rPr>
              <w:t>Приложение 21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к Инструкции по проведению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бюджетного мониторинга</w:t>
            </w:r>
          </w:p>
        </w:tc>
      </w:tr>
    </w:tbl>
    <w:p w:rsidR="00074276" w:rsidRPr="00110D3F" w:rsidRDefault="00074276" w:rsidP="00A80B95">
      <w:pPr>
        <w:spacing w:after="0"/>
        <w:jc w:val="center"/>
        <w:rPr>
          <w:lang w:val="ru-RU"/>
        </w:rPr>
      </w:pPr>
      <w:bookmarkStart w:id="0" w:name="z1430"/>
      <w:r w:rsidRPr="00110D3F">
        <w:rPr>
          <w:b/>
          <w:color w:val="000000"/>
          <w:lang w:val="ru-RU"/>
        </w:rPr>
        <w:t>Отчет о реализации бюджетных программ (подпрограмм)</w:t>
      </w:r>
    </w:p>
    <w:bookmarkEnd w:id="0"/>
    <w:p w:rsidR="00074276" w:rsidRDefault="00074276" w:rsidP="00074276">
      <w:pPr>
        <w:spacing w:after="0"/>
        <w:rPr>
          <w:b/>
          <w:color w:val="000000"/>
          <w:lang w:val="ru-RU"/>
        </w:rPr>
      </w:pPr>
    </w:p>
    <w:p w:rsidR="00074276" w:rsidRDefault="00074276" w:rsidP="00A80B95">
      <w:pPr>
        <w:spacing w:after="0"/>
        <w:jc w:val="center"/>
        <w:rPr>
          <w:b/>
          <w:color w:val="000000"/>
          <w:lang w:val="ru-RU"/>
        </w:rPr>
      </w:pPr>
      <w:r w:rsidRPr="00110D3F">
        <w:rPr>
          <w:b/>
          <w:color w:val="000000"/>
          <w:lang w:val="ru-RU"/>
        </w:rPr>
        <w:t>Отчетный период</w:t>
      </w:r>
      <w:r w:rsidRPr="00110D3F">
        <w:rPr>
          <w:lang w:val="ru-RU"/>
        </w:rPr>
        <w:br/>
      </w:r>
      <w:r w:rsidR="00A80B95">
        <w:rPr>
          <w:b/>
          <w:color w:val="000000"/>
          <w:lang w:val="ru-RU"/>
        </w:rPr>
        <w:t xml:space="preserve">за 2019 </w:t>
      </w:r>
      <w:r w:rsidRPr="00110D3F">
        <w:rPr>
          <w:b/>
          <w:color w:val="000000"/>
          <w:lang w:val="ru-RU"/>
        </w:rPr>
        <w:t xml:space="preserve"> финансовый год</w:t>
      </w:r>
    </w:p>
    <w:p w:rsidR="004D727D" w:rsidRPr="00110D3F" w:rsidRDefault="004D727D" w:rsidP="00A80B95">
      <w:pPr>
        <w:spacing w:after="0"/>
        <w:jc w:val="center"/>
        <w:rPr>
          <w:lang w:val="ru-RU"/>
        </w:rPr>
      </w:pPr>
    </w:p>
    <w:p w:rsidR="00074276" w:rsidRPr="00F02496" w:rsidRDefault="00074276" w:rsidP="00A80B95">
      <w:pPr>
        <w:spacing w:after="0"/>
        <w:rPr>
          <w:color w:val="000000"/>
          <w:sz w:val="20"/>
          <w:szCs w:val="20"/>
          <w:lang w:val="ru-RU"/>
        </w:rPr>
      </w:pPr>
      <w:bookmarkStart w:id="1" w:name="z208"/>
      <w:r>
        <w:rPr>
          <w:color w:val="000000"/>
          <w:sz w:val="28"/>
        </w:rPr>
        <w:t>   </w:t>
      </w:r>
      <w:r w:rsidR="00E12A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F02496">
        <w:rPr>
          <w:color w:val="000000"/>
          <w:sz w:val="20"/>
          <w:szCs w:val="20"/>
          <w:lang w:val="ru-RU"/>
        </w:rPr>
        <w:t>Индекс: форма 4-РБП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Круг представляющих лиц: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Администраторы бюджетных программ</w:t>
      </w:r>
      <w:proofErr w:type="gramStart"/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</w:t>
      </w:r>
      <w:proofErr w:type="gramEnd"/>
      <w:r w:rsidRPr="00F02496">
        <w:rPr>
          <w:color w:val="000000"/>
          <w:sz w:val="20"/>
          <w:szCs w:val="20"/>
          <w:lang w:val="ru-RU"/>
        </w:rPr>
        <w:t xml:space="preserve">уда представляется: уполномоченному органу по исполнению бюджета (аппарату </w:t>
      </w:r>
      <w:proofErr w:type="spellStart"/>
      <w:r w:rsidRPr="00F02496">
        <w:rPr>
          <w:color w:val="000000"/>
          <w:sz w:val="20"/>
          <w:szCs w:val="20"/>
          <w:lang w:val="ru-RU"/>
        </w:rPr>
        <w:t>акима</w:t>
      </w:r>
      <w:proofErr w:type="spellEnd"/>
      <w:r w:rsidRPr="00F02496">
        <w:rPr>
          <w:color w:val="000000"/>
          <w:sz w:val="20"/>
          <w:szCs w:val="20"/>
          <w:lang w:val="ru-RU"/>
        </w:rPr>
        <w:t xml:space="preserve"> города районного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значения, села, поселка, сельского округа)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Периодичность: годовая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Срок представления: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республиканских бюджетных программ, администраторов бюджетных программ области,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района (города областного значения), города районного значения, села, поселка, сельского округа – до 1 февраля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года, следующего за отчетным финансовым годом;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бюджетных программ города республиканского значения и столицы – до 21 января года,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следующего за отчетным финансовым годом.</w:t>
      </w:r>
    </w:p>
    <w:p w:rsidR="004D727D" w:rsidRPr="007C3C94" w:rsidRDefault="00A80A96" w:rsidP="004D727D">
      <w:pPr>
        <w:pStyle w:val="1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80A96">
        <w:rPr>
          <w:rFonts w:ascii="Times New Roman" w:hAnsi="Times New Roman"/>
          <w:b/>
          <w:sz w:val="24"/>
          <w:szCs w:val="24"/>
        </w:rPr>
        <w:t>123</w:t>
      </w:r>
      <w:r w:rsidR="004D727D">
        <w:rPr>
          <w:rFonts w:ascii="Times New Roman" w:hAnsi="Times New Roman"/>
          <w:b/>
          <w:sz w:val="24"/>
          <w:szCs w:val="24"/>
          <w:lang w:val="kk-KZ"/>
        </w:rPr>
        <w:t>,</w:t>
      </w:r>
      <w:r w:rsidR="004D727D" w:rsidRPr="007C3C9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7A40B0">
        <w:rPr>
          <w:rFonts w:ascii="Times New Roman" w:hAnsi="Times New Roman"/>
          <w:b/>
          <w:color w:val="000000"/>
          <w:u w:val="single"/>
        </w:rPr>
        <w:t xml:space="preserve">ГУ «Аппарат </w:t>
      </w:r>
      <w:proofErr w:type="spellStart"/>
      <w:r w:rsidRPr="007A40B0">
        <w:rPr>
          <w:rFonts w:ascii="Times New Roman" w:hAnsi="Times New Roman"/>
          <w:b/>
          <w:color w:val="000000"/>
          <w:u w:val="single"/>
        </w:rPr>
        <w:t>акима</w:t>
      </w:r>
      <w:proofErr w:type="spellEnd"/>
      <w:r w:rsidRPr="007A40B0">
        <w:rPr>
          <w:rFonts w:ascii="Times New Roman" w:hAnsi="Times New Roman"/>
          <w:b/>
          <w:color w:val="000000"/>
          <w:u w:val="single"/>
        </w:rPr>
        <w:t xml:space="preserve"> </w:t>
      </w:r>
      <w:proofErr w:type="spellStart"/>
      <w:r w:rsidRPr="007A40B0">
        <w:rPr>
          <w:rFonts w:ascii="Times New Roman" w:hAnsi="Times New Roman"/>
          <w:b/>
          <w:color w:val="000000"/>
          <w:u w:val="single"/>
        </w:rPr>
        <w:t>Аманбоктерского</w:t>
      </w:r>
      <w:proofErr w:type="spellEnd"/>
      <w:r w:rsidRPr="007A40B0">
        <w:rPr>
          <w:rFonts w:ascii="Times New Roman" w:hAnsi="Times New Roman"/>
          <w:b/>
          <w:color w:val="000000"/>
          <w:u w:val="single"/>
        </w:rPr>
        <w:t xml:space="preserve"> сельского округа </w:t>
      </w:r>
      <w:r w:rsidRPr="007A40B0">
        <w:rPr>
          <w:rFonts w:ascii="Times New Roman" w:hAnsi="Times New Roman"/>
          <w:b/>
          <w:color w:val="000000"/>
          <w:u w:val="single"/>
          <w:lang w:val="kk-KZ"/>
        </w:rPr>
        <w:t>Сарканский район»</w:t>
      </w:r>
    </w:p>
    <w:p w:rsidR="004D727D" w:rsidRPr="004D727D" w:rsidRDefault="004D727D" w:rsidP="00A80B95">
      <w:pPr>
        <w:spacing w:after="0"/>
        <w:rPr>
          <w:sz w:val="16"/>
          <w:szCs w:val="16"/>
          <w:lang w:val="kk-KZ"/>
        </w:rPr>
      </w:pPr>
    </w:p>
    <w:bookmarkEnd w:id="1"/>
    <w:p w:rsidR="00133F09" w:rsidRDefault="009F1B38" w:rsidP="009F1B38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Код и наименование  бюджетной 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    </w:t>
      </w:r>
    </w:p>
    <w:p w:rsidR="00CD637A" w:rsidRPr="00EB7C0C" w:rsidRDefault="00CD637A" w:rsidP="00CD637A">
      <w:pPr>
        <w:pStyle w:val="a3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EB7C0C">
        <w:rPr>
          <w:rFonts w:ascii="Times New Roman" w:hAnsi="Times New Roman" w:cs="Times New Roman"/>
          <w:color w:val="000000"/>
          <w:sz w:val="24"/>
          <w:szCs w:val="24"/>
          <w:lang w:val="ru-RU"/>
        </w:rPr>
        <w:t>009-</w:t>
      </w:r>
      <w:r w:rsidRPr="00EB7C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Обеспечение санитарии населенных пунктов</w:t>
      </w:r>
    </w:p>
    <w:p w:rsidR="009F1B38" w:rsidRPr="00554DEE" w:rsidRDefault="009F1B38" w:rsidP="00A80A96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B71A10">
        <w:rPr>
          <w:rFonts w:ascii="Times New Roman" w:hAnsi="Times New Roman"/>
          <w:b/>
          <w:sz w:val="24"/>
          <w:szCs w:val="24"/>
          <w:lang w:val="kk-KZ"/>
        </w:rPr>
        <w:t>Вид бюджетной программы:</w:t>
      </w:r>
    </w:p>
    <w:p w:rsidR="009F1B38" w:rsidRPr="007C3C94" w:rsidRDefault="00E12A0A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>Районные</w:t>
      </w:r>
      <w:r w:rsidR="009F1B38"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___________________</w:t>
      </w:r>
      <w:r w:rsidR="009F1B38">
        <w:rPr>
          <w:rFonts w:ascii="Times New Roman" w:hAnsi="Times New Roman"/>
          <w:b/>
          <w:sz w:val="24"/>
          <w:szCs w:val="24"/>
          <w:u w:val="single"/>
          <w:lang w:val="kk-KZ"/>
        </w:rPr>
        <w:t>_____________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уровня государственного управления  </w:t>
      </w:r>
    </w:p>
    <w:p w:rsidR="009F1B38" w:rsidRPr="007C3C94" w:rsidRDefault="00E12A0A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Осуществление государственных функций, полномочий и оказание вытекающих из них государственных услуг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содержания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Индивидуальная бюджетная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пр</w:t>
      </w: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ограмма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способа реализации 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текущая/развитие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B71A10" w:rsidRPr="00865521" w:rsidRDefault="009F1B38" w:rsidP="00B71A10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1A10">
        <w:rPr>
          <w:rFonts w:ascii="Times New Roman" w:hAnsi="Times New Roman"/>
          <w:b/>
          <w:sz w:val="24"/>
          <w:szCs w:val="24"/>
          <w:lang w:val="ru-RU"/>
        </w:rPr>
        <w:t>Цель бюджетной программы:</w:t>
      </w:r>
      <w:r w:rsidRPr="00B71A10">
        <w:rPr>
          <w:sz w:val="24"/>
          <w:szCs w:val="24"/>
          <w:lang w:val="ru-RU"/>
        </w:rPr>
        <w:t xml:space="preserve"> </w:t>
      </w:r>
      <w:r w:rsidR="00B71A10" w:rsidRPr="007A5BA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целевая направленность бюджетных средств.</w:t>
      </w:r>
    </w:p>
    <w:p w:rsidR="00CD637A" w:rsidRPr="00EB7C0C" w:rsidRDefault="009F1B38" w:rsidP="00CD637A">
      <w:pPr>
        <w:pStyle w:val="a3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Описание (обоснование) бюджетной программы</w:t>
      </w:r>
      <w:r w:rsidR="00E12A0A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D637A" w:rsidRPr="00EB7C0C">
        <w:rPr>
          <w:rFonts w:ascii="Times New Roman" w:hAnsi="Times New Roman" w:cs="Times New Roman"/>
          <w:color w:val="000000"/>
          <w:sz w:val="24"/>
          <w:szCs w:val="24"/>
          <w:lang w:val="ru-RU"/>
        </w:rPr>
        <w:t>009-</w:t>
      </w:r>
      <w:r w:rsidR="00CD637A" w:rsidRPr="00EB7C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Обеспечение санитарии населенных пунктов</w:t>
      </w:r>
    </w:p>
    <w:p w:rsidR="00C56A46" w:rsidRPr="00CD637A" w:rsidRDefault="00C56A46" w:rsidP="00CD637A">
      <w:pPr>
        <w:pStyle w:val="a3"/>
        <w:rPr>
          <w:lang w:val="kk-KZ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CD637A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Расходы по бюджетной программе</w:t>
            </w:r>
          </w:p>
        </w:tc>
        <w:tc>
          <w:tcPr>
            <w:tcW w:w="886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Ед.</w:t>
            </w:r>
          </w:p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изм</w:t>
            </w:r>
          </w:p>
        </w:tc>
        <w:tc>
          <w:tcPr>
            <w:tcW w:w="1204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r w:rsidRPr="004D727D">
              <w:rPr>
                <w:b/>
                <w:color w:val="000000"/>
                <w:sz w:val="18"/>
                <w:szCs w:val="18"/>
              </w:rPr>
              <w:t>Отклонение (графа 4 – графа 3)</w:t>
            </w:r>
          </w:p>
        </w:tc>
        <w:tc>
          <w:tcPr>
            <w:tcW w:w="1182" w:type="dxa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Причины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недостижения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или перевыполнения результатов и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неосвоения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средств бюджетной программы</w:t>
            </w:r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F1B38" w:rsidRPr="00A5510C" w:rsidTr="001D3039">
        <w:trPr>
          <w:trHeight w:val="558"/>
        </w:trPr>
        <w:tc>
          <w:tcPr>
            <w:tcW w:w="2969" w:type="dxa"/>
          </w:tcPr>
          <w:p w:rsidR="00CD637A" w:rsidRPr="00EB7C0C" w:rsidRDefault="00CD637A" w:rsidP="00CD637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EB7C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009-</w:t>
            </w:r>
            <w:r w:rsidRPr="00EB7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Обеспечение санитарии населенных пунктов</w:t>
            </w:r>
          </w:p>
          <w:p w:rsidR="009F1B38" w:rsidRPr="00B71A10" w:rsidRDefault="009F1B38" w:rsidP="005862A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9F1B38" w:rsidRPr="002719D1" w:rsidRDefault="009F1B38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9F1B38" w:rsidRPr="002719D1" w:rsidRDefault="009F1B38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9F1B38" w:rsidRPr="00CD637A" w:rsidRDefault="00CD637A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00" w:type="dxa"/>
            <w:vAlign w:val="center"/>
          </w:tcPr>
          <w:p w:rsidR="009F1B38" w:rsidRPr="00CD637A" w:rsidRDefault="00CD637A" w:rsidP="001D3039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200</w:t>
            </w:r>
          </w:p>
        </w:tc>
        <w:tc>
          <w:tcPr>
            <w:tcW w:w="1210" w:type="dxa"/>
            <w:vAlign w:val="center"/>
          </w:tcPr>
          <w:p w:rsidR="009F1B38" w:rsidRPr="00DC3DDF" w:rsidRDefault="00DC3DDF" w:rsidP="001D3039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9F1B38" w:rsidRPr="004D727D" w:rsidRDefault="00DC3DDF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9F1B38" w:rsidRPr="003F55AD" w:rsidRDefault="003F55AD" w:rsidP="003A4180">
            <w:pPr>
              <w:jc w:val="center"/>
            </w:pPr>
            <w:r>
              <w:rPr>
                <w:lang w:val="ru-RU"/>
              </w:rPr>
              <w:t>Освоено 100</w:t>
            </w:r>
            <w:r>
              <w:t>%</w:t>
            </w:r>
          </w:p>
        </w:tc>
      </w:tr>
      <w:tr w:rsidR="001D3039" w:rsidTr="005A2DE2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2719D1">
              <w:rPr>
                <w:rFonts w:ascii="Times New Roman" w:hAnsi="Times New Roman"/>
                <w:b/>
                <w:lang w:val="kk-KZ"/>
              </w:rPr>
              <w:t>Итого расходы по бюджетной программе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1D3039" w:rsidRPr="00CD637A" w:rsidRDefault="00CD637A" w:rsidP="00A80A96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200</w:t>
            </w:r>
          </w:p>
        </w:tc>
        <w:tc>
          <w:tcPr>
            <w:tcW w:w="1100" w:type="dxa"/>
            <w:vAlign w:val="center"/>
          </w:tcPr>
          <w:p w:rsidR="001D3039" w:rsidRPr="00CD637A" w:rsidRDefault="00CD637A" w:rsidP="005E3DE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200</w:t>
            </w:r>
          </w:p>
        </w:tc>
        <w:tc>
          <w:tcPr>
            <w:tcW w:w="1210" w:type="dxa"/>
            <w:vAlign w:val="center"/>
          </w:tcPr>
          <w:p w:rsidR="001D3039" w:rsidRPr="00DC3DDF" w:rsidRDefault="00DC3DDF" w:rsidP="005E3DEA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1D3039" w:rsidRPr="004D727D" w:rsidRDefault="00DC3DDF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1D3039" w:rsidRDefault="001D3039" w:rsidP="005862AE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6E3BC4">
              <w:rPr>
                <w:rFonts w:ascii="Times New Roman" w:hAnsi="Times New Roman"/>
                <w:b/>
                <w:lang w:val="kk-KZ"/>
              </w:rPr>
              <w:t>Конечный результат бюджетной программы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2" w:name="z224"/>
      <w:r>
        <w:rPr>
          <w:color w:val="000000"/>
          <w:sz w:val="28"/>
        </w:rPr>
        <w:t> </w:t>
      </w:r>
      <w:bookmarkStart w:id="3" w:name="z229"/>
      <w:bookmarkEnd w:id="2"/>
      <w:r w:rsidR="00627541" w:rsidRPr="00091CB6">
        <w:rPr>
          <w:b/>
          <w:sz w:val="24"/>
          <w:szCs w:val="24"/>
          <w:lang w:val="kk-KZ"/>
        </w:rPr>
        <w:t>015 За счет средства местного бюджета</w:t>
      </w:r>
    </w:p>
    <w:p w:rsidR="00627541" w:rsidRDefault="00627541" w:rsidP="00627541">
      <w:pPr>
        <w:spacing w:after="0" w:line="240" w:lineRule="auto"/>
        <w:rPr>
          <w:sz w:val="24"/>
          <w:szCs w:val="24"/>
          <w:lang w:val="kk-KZ"/>
        </w:rPr>
      </w:pPr>
      <w:r w:rsidRPr="00091CB6">
        <w:rPr>
          <w:sz w:val="24"/>
          <w:szCs w:val="24"/>
          <w:lang w:val="kk-KZ"/>
        </w:rPr>
        <w:lastRenderedPageBreak/>
        <w:t>код и наименование бюджетной подпрограммы:</w:t>
      </w:r>
    </w:p>
    <w:p w:rsidR="00627541" w:rsidRDefault="00627541" w:rsidP="00627541">
      <w:pPr>
        <w:spacing w:after="0" w:line="240" w:lineRule="auto"/>
        <w:rPr>
          <w:b/>
          <w:sz w:val="24"/>
          <w:szCs w:val="24"/>
          <w:lang w:val="kk-KZ"/>
        </w:rPr>
      </w:pPr>
      <w:r w:rsidRPr="00091CB6">
        <w:rPr>
          <w:b/>
          <w:sz w:val="24"/>
          <w:szCs w:val="24"/>
          <w:lang w:val="kk-KZ"/>
        </w:rPr>
        <w:t>Вид бюджетной подпрограммы:</w:t>
      </w:r>
    </w:p>
    <w:p w:rsidR="00627541" w:rsidRPr="00627541" w:rsidRDefault="00627541" w:rsidP="00627541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627541">
        <w:rPr>
          <w:b/>
          <w:sz w:val="24"/>
          <w:szCs w:val="24"/>
          <w:u w:val="single"/>
          <w:lang w:val="kk-KZ"/>
        </w:rPr>
        <w:t>Осуществление государственных функций, полномочий и оказание вытекающих из них государственных услуг</w:t>
      </w:r>
    </w:p>
    <w:p w:rsidR="00627541" w:rsidRPr="00091CB6" w:rsidRDefault="00627541" w:rsidP="00627541">
      <w:pPr>
        <w:spacing w:after="0" w:line="240" w:lineRule="auto"/>
        <w:rPr>
          <w:sz w:val="24"/>
          <w:szCs w:val="24"/>
          <w:lang w:val="kk-KZ"/>
        </w:rPr>
      </w:pPr>
      <w:r w:rsidRPr="00011668">
        <w:rPr>
          <w:sz w:val="24"/>
          <w:szCs w:val="24"/>
          <w:lang w:val="kk-KZ"/>
        </w:rPr>
        <w:t>в зависимости от способа реализации</w:t>
      </w:r>
    </w:p>
    <w:p w:rsidR="00627541" w:rsidRPr="00011668" w:rsidRDefault="00627541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r w:rsidRPr="00011668">
        <w:rPr>
          <w:b/>
          <w:sz w:val="24"/>
          <w:szCs w:val="24"/>
          <w:lang w:val="kk-KZ"/>
        </w:rPr>
        <w:t>Текущая</w:t>
      </w:r>
    </w:p>
    <w:p w:rsidR="00627541" w:rsidRDefault="00627541" w:rsidP="00627541">
      <w:pPr>
        <w:spacing w:after="0"/>
        <w:rPr>
          <w:sz w:val="24"/>
          <w:szCs w:val="24"/>
          <w:lang w:val="kk-KZ"/>
        </w:rPr>
      </w:pPr>
      <w:r w:rsidRPr="00091CB6">
        <w:rPr>
          <w:sz w:val="24"/>
          <w:szCs w:val="24"/>
          <w:lang w:val="kk-KZ"/>
        </w:rPr>
        <w:t>текущая/развитие</w:t>
      </w:r>
    </w:p>
    <w:p w:rsidR="00643D79" w:rsidRPr="00EB7C0C" w:rsidRDefault="00627541" w:rsidP="00643D79">
      <w:pPr>
        <w:pStyle w:val="a3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091CB6">
        <w:rPr>
          <w:b/>
          <w:sz w:val="24"/>
          <w:szCs w:val="24"/>
          <w:u w:val="single"/>
          <w:lang w:val="kk-KZ"/>
        </w:rPr>
        <w:t xml:space="preserve">Описание (обоснование) бюджетной подпрограммы: </w:t>
      </w:r>
      <w:r w:rsidR="00643D79" w:rsidRPr="00EB7C0C">
        <w:rPr>
          <w:rFonts w:ascii="Times New Roman" w:hAnsi="Times New Roman" w:cs="Times New Roman"/>
          <w:color w:val="000000"/>
          <w:sz w:val="24"/>
          <w:szCs w:val="24"/>
          <w:lang w:val="ru-RU"/>
        </w:rPr>
        <w:t>009-</w:t>
      </w:r>
      <w:r w:rsidR="00643D79" w:rsidRPr="00EB7C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Обеспечение санитарии населенных пунктов</w:t>
      </w:r>
    </w:p>
    <w:p w:rsidR="005D6D7E" w:rsidRPr="00643D79" w:rsidRDefault="005D6D7E" w:rsidP="00643D79">
      <w:pPr>
        <w:pStyle w:val="a3"/>
        <w:rPr>
          <w:color w:val="000000"/>
          <w:sz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CD637A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Показатели прямого результата: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Ед.</w:t>
            </w:r>
          </w:p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Отклонение (графа 4 – графа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Причины недостижения или перевыполнения результатов и неосвоения средств бюджетной программы/ подпрограммы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43D79" w:rsidTr="00627541">
        <w:trPr>
          <w:trHeight w:val="987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3D79" w:rsidRPr="00EB7C0C" w:rsidRDefault="00643D79" w:rsidP="0044671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EB7C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009-</w:t>
            </w:r>
            <w:r w:rsidRPr="00EB7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Обеспечение санитарии населенных пунктов</w:t>
            </w:r>
          </w:p>
          <w:p w:rsidR="00643D79" w:rsidRPr="00B71A10" w:rsidRDefault="00643D79" w:rsidP="0044671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3D79" w:rsidRPr="00627541" w:rsidRDefault="00643D79" w:rsidP="00627541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627541">
              <w:rPr>
                <w:rFonts w:ascii="Times New Roman" w:hAnsi="Times New Roman"/>
                <w:sz w:val="20"/>
                <w:lang w:val="kk-KZ"/>
              </w:rPr>
              <w:t>кол-во штатных едениц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68503F" w:rsidRDefault="00643D79" w:rsidP="004343C8">
            <w:pPr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68503F" w:rsidRDefault="00643D79" w:rsidP="004343C8">
            <w:pPr>
              <w:spacing w:after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3E5A57" w:rsidRDefault="00643D79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Default="00643D79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643D79" w:rsidRPr="003E5A57" w:rsidRDefault="00643D79" w:rsidP="00627541">
            <w:pPr>
              <w:spacing w:after="0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3D79" w:rsidRDefault="00643D79" w:rsidP="004343C8">
            <w:pPr>
              <w:spacing w:after="0"/>
              <w:jc w:val="center"/>
            </w:pPr>
            <w:r>
              <w:br/>
            </w:r>
            <w:proofErr w:type="spellStart"/>
            <w:r w:rsidRPr="008B0AAF">
              <w:t>результат</w:t>
            </w:r>
            <w:proofErr w:type="spellEnd"/>
            <w:r w:rsidRPr="008B0AAF">
              <w:t xml:space="preserve"> </w:t>
            </w:r>
            <w:proofErr w:type="spellStart"/>
            <w:r w:rsidRPr="008B0AAF">
              <w:t>достигнут</w:t>
            </w:r>
            <w:proofErr w:type="spellEnd"/>
          </w:p>
        </w:tc>
      </w:tr>
      <w:tr w:rsidR="00643D79" w:rsidRPr="00CD637A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3E5A57" w:rsidRDefault="00643D79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Расходы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бюджетной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подпрограмме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3E5A57" w:rsidRDefault="00643D79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Единица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3E5A57" w:rsidRDefault="00643D79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3E5A57" w:rsidRDefault="00643D79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3E5A57" w:rsidRDefault="00643D79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Отклонение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4 – 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3E5A57" w:rsidRDefault="00643D79" w:rsidP="004343C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3E5A57" w:rsidRDefault="00643D79" w:rsidP="004343C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 xml:space="preserve">Причины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недостижения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или перевыполнения результатов и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неосвоения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средств бюджетной подпрограммы</w:t>
            </w:r>
          </w:p>
        </w:tc>
      </w:tr>
      <w:tr w:rsidR="00643D79" w:rsidTr="00723BB5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3D79" w:rsidRPr="00EB7C0C" w:rsidRDefault="00643D79" w:rsidP="0044671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EB7C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009-</w:t>
            </w:r>
            <w:r w:rsidRPr="00EB7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Обеспечение санитарии населенных пунктов</w:t>
            </w:r>
          </w:p>
          <w:p w:rsidR="00643D79" w:rsidRPr="00B71A10" w:rsidRDefault="00643D79" w:rsidP="0044671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Default="00643D79" w:rsidP="004343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643D79" w:rsidRDefault="00643D79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643D79" w:rsidRDefault="00643D79" w:rsidP="004343C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4D727D" w:rsidRDefault="00643D79" w:rsidP="004343C8">
            <w:pPr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4D727D" w:rsidRDefault="00643D79" w:rsidP="00A5510C">
            <w:pPr>
              <w:jc w:val="center"/>
              <w:rPr>
                <w:lang w:val="ru-RU"/>
              </w:rPr>
            </w:pPr>
            <w:r>
              <w:t>100</w:t>
            </w:r>
            <w:r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Default="00643D79" w:rsidP="003A4180">
            <w:pPr>
              <w:spacing w:after="0"/>
              <w:jc w:val="center"/>
            </w:pPr>
            <w:r>
              <w:rPr>
                <w:lang w:val="kk-KZ"/>
              </w:rPr>
              <w:t>Освоено 100</w:t>
            </w:r>
            <w:r>
              <w:t>%</w:t>
            </w:r>
            <w:r>
              <w:br/>
            </w:r>
          </w:p>
        </w:tc>
      </w:tr>
      <w:tr w:rsidR="00643D79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627541" w:rsidRDefault="00643D79" w:rsidP="00E47C62">
            <w:pPr>
              <w:spacing w:after="20"/>
              <w:ind w:left="20"/>
              <w:rPr>
                <w:b/>
                <w:lang w:val="ru-RU"/>
              </w:rPr>
            </w:pPr>
            <w:r w:rsidRPr="00627541">
              <w:rPr>
                <w:b/>
                <w:color w:val="000000"/>
                <w:sz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Default="00643D79" w:rsidP="004343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643D79" w:rsidRDefault="00643D79" w:rsidP="004343C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643D79" w:rsidRDefault="00643D79" w:rsidP="004343C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4D727D" w:rsidRDefault="00643D79" w:rsidP="004343C8">
            <w:pPr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4D727D" w:rsidRDefault="00643D79" w:rsidP="00A5510C">
            <w:pPr>
              <w:jc w:val="center"/>
              <w:rPr>
                <w:lang w:val="ru-RU"/>
              </w:rPr>
            </w:pPr>
            <w:r>
              <w:t>100</w:t>
            </w:r>
            <w:r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Default="00643D79" w:rsidP="004343C8">
            <w:pPr>
              <w:spacing w:after="0"/>
              <w:jc w:val="both"/>
            </w:pPr>
            <w:r>
              <w:br/>
            </w:r>
          </w:p>
        </w:tc>
      </w:tr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p w:rsidR="00074276" w:rsidRPr="005D6D7E" w:rsidRDefault="00074276" w:rsidP="005D6D7E">
      <w:pPr>
        <w:spacing w:after="0"/>
        <w:rPr>
          <w:sz w:val="24"/>
          <w:szCs w:val="24"/>
          <w:lang w:val="ru-RU"/>
        </w:rPr>
      </w:pPr>
      <w:r w:rsidRPr="005D6D7E">
        <w:rPr>
          <w:color w:val="000000"/>
          <w:sz w:val="24"/>
          <w:szCs w:val="24"/>
          <w:lang w:val="ru-RU"/>
        </w:rPr>
        <w:t>Руководитель администратора</w:t>
      </w:r>
      <w:r w:rsidRPr="005D6D7E">
        <w:rPr>
          <w:sz w:val="24"/>
          <w:szCs w:val="24"/>
          <w:lang w:val="ru-RU"/>
        </w:rPr>
        <w:br/>
      </w:r>
      <w:proofErr w:type="gramStart"/>
      <w:r w:rsidRPr="005D6D7E">
        <w:rPr>
          <w:color w:val="000000"/>
          <w:sz w:val="24"/>
          <w:szCs w:val="24"/>
          <w:lang w:val="ru-RU"/>
        </w:rPr>
        <w:t>бюджетных</w:t>
      </w:r>
      <w:proofErr w:type="gramEnd"/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___________     </w:t>
      </w:r>
      <w:proofErr w:type="spellStart"/>
      <w:r w:rsidR="00643D79">
        <w:rPr>
          <w:color w:val="000000"/>
          <w:sz w:val="24"/>
          <w:szCs w:val="24"/>
          <w:u w:val="single"/>
          <w:lang w:val="ru-RU"/>
        </w:rPr>
        <w:t>А</w:t>
      </w:r>
      <w:r w:rsidR="00F02496" w:rsidRPr="00F02496">
        <w:rPr>
          <w:color w:val="000000"/>
          <w:sz w:val="24"/>
          <w:szCs w:val="24"/>
          <w:u w:val="single"/>
          <w:lang w:val="ru-RU"/>
        </w:rPr>
        <w:t>.</w:t>
      </w:r>
      <w:r w:rsidR="00643D79">
        <w:rPr>
          <w:color w:val="000000"/>
          <w:sz w:val="24"/>
          <w:szCs w:val="24"/>
          <w:u w:val="single"/>
          <w:lang w:val="ru-RU"/>
        </w:rPr>
        <w:t>Тургамбеков</w:t>
      </w:r>
      <w:proofErr w:type="spellEnd"/>
      <w:r w:rsidRPr="00F02496">
        <w:rPr>
          <w:sz w:val="24"/>
          <w:szCs w:val="24"/>
          <w:u w:val="single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 </w:t>
      </w:r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Главный бухгалтер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___________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="00643D79">
        <w:rPr>
          <w:color w:val="000000"/>
          <w:sz w:val="24"/>
          <w:szCs w:val="24"/>
          <w:u w:val="single"/>
          <w:lang w:val="ru-RU"/>
        </w:rPr>
        <w:t>Б</w:t>
      </w:r>
      <w:r w:rsidR="00F02496" w:rsidRPr="00F02496">
        <w:rPr>
          <w:color w:val="000000"/>
          <w:sz w:val="24"/>
          <w:szCs w:val="24"/>
          <w:u w:val="single"/>
          <w:lang w:val="ru-RU"/>
        </w:rPr>
        <w:t xml:space="preserve">. </w:t>
      </w:r>
      <w:r w:rsidR="00643D79">
        <w:rPr>
          <w:color w:val="000000"/>
          <w:sz w:val="24"/>
          <w:szCs w:val="24"/>
          <w:u w:val="single"/>
          <w:lang w:val="ru-RU"/>
        </w:rPr>
        <w:t>Ашкенова</w:t>
      </w:r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  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</w:t>
      </w:r>
    </w:p>
    <w:bookmarkEnd w:id="3"/>
    <w:p w:rsidR="00074276" w:rsidRPr="00110D3F" w:rsidRDefault="00074276" w:rsidP="0007427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10D3F">
        <w:rPr>
          <w:color w:val="000000"/>
          <w:sz w:val="28"/>
          <w:lang w:val="ru-RU"/>
        </w:rPr>
        <w:t xml:space="preserve"> </w:t>
      </w:r>
    </w:p>
    <w:sectPr w:rsidR="00074276" w:rsidRPr="00110D3F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276"/>
    <w:rsid w:val="0002332A"/>
    <w:rsid w:val="00055B64"/>
    <w:rsid w:val="00067A1E"/>
    <w:rsid w:val="00074276"/>
    <w:rsid w:val="00133F09"/>
    <w:rsid w:val="0019760A"/>
    <w:rsid w:val="001D3039"/>
    <w:rsid w:val="0020203E"/>
    <w:rsid w:val="00237F74"/>
    <w:rsid w:val="00353C6A"/>
    <w:rsid w:val="003A4180"/>
    <w:rsid w:val="003E5A57"/>
    <w:rsid w:val="003F55AD"/>
    <w:rsid w:val="004605D9"/>
    <w:rsid w:val="004C2E4B"/>
    <w:rsid w:val="004D727D"/>
    <w:rsid w:val="00506F01"/>
    <w:rsid w:val="00554DEE"/>
    <w:rsid w:val="005D6D7E"/>
    <w:rsid w:val="005E653E"/>
    <w:rsid w:val="00627541"/>
    <w:rsid w:val="00643D79"/>
    <w:rsid w:val="006543A4"/>
    <w:rsid w:val="006657EC"/>
    <w:rsid w:val="0068503F"/>
    <w:rsid w:val="00685A35"/>
    <w:rsid w:val="006C164B"/>
    <w:rsid w:val="006E2368"/>
    <w:rsid w:val="006E3BC4"/>
    <w:rsid w:val="006E6E12"/>
    <w:rsid w:val="00704157"/>
    <w:rsid w:val="00752621"/>
    <w:rsid w:val="007671B0"/>
    <w:rsid w:val="00773AF4"/>
    <w:rsid w:val="007C021F"/>
    <w:rsid w:val="008773EF"/>
    <w:rsid w:val="008B0AAF"/>
    <w:rsid w:val="00936C9C"/>
    <w:rsid w:val="009F1B38"/>
    <w:rsid w:val="00A3456C"/>
    <w:rsid w:val="00A5510C"/>
    <w:rsid w:val="00A80A96"/>
    <w:rsid w:val="00A80B95"/>
    <w:rsid w:val="00B5307C"/>
    <w:rsid w:val="00B606DF"/>
    <w:rsid w:val="00B71A10"/>
    <w:rsid w:val="00BE7B6B"/>
    <w:rsid w:val="00C04DDF"/>
    <w:rsid w:val="00C318BA"/>
    <w:rsid w:val="00C56A46"/>
    <w:rsid w:val="00CA38C0"/>
    <w:rsid w:val="00CC6B7A"/>
    <w:rsid w:val="00CD637A"/>
    <w:rsid w:val="00D337E8"/>
    <w:rsid w:val="00D51E45"/>
    <w:rsid w:val="00D724E0"/>
    <w:rsid w:val="00D85762"/>
    <w:rsid w:val="00DC3DDF"/>
    <w:rsid w:val="00E12A0A"/>
    <w:rsid w:val="00E4734F"/>
    <w:rsid w:val="00E47C62"/>
    <w:rsid w:val="00F0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3">
    <w:name w:val="No Spacing"/>
    <w:uiPriority w:val="1"/>
    <w:qFormat/>
    <w:rsid w:val="00B71A10"/>
    <w:pPr>
      <w:spacing w:after="0" w:line="240" w:lineRule="auto"/>
    </w:pPr>
    <w:rPr>
      <w:rFonts w:ascii="Consolas" w:eastAsia="Consolas" w:hAnsi="Consolas" w:cs="Consolas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46</cp:revision>
  <dcterms:created xsi:type="dcterms:W3CDTF">2020-01-18T19:21:00Z</dcterms:created>
  <dcterms:modified xsi:type="dcterms:W3CDTF">2020-02-27T11:31:00Z</dcterms:modified>
</cp:coreProperties>
</file>